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CD" w:rsidRPr="0029268C" w:rsidRDefault="007E66DB" w:rsidP="00E240F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Диспансеризация взрослого населения</w:t>
      </w:r>
    </w:p>
    <w:p w:rsidR="00E240FD" w:rsidRPr="0029268C" w:rsidRDefault="00E240FD" w:rsidP="00E240F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</w:pPr>
    </w:p>
    <w:p w:rsidR="00F42FCD" w:rsidRPr="0029268C" w:rsidRDefault="007E66DB" w:rsidP="00E240FD">
      <w:pPr>
        <w:shd w:val="clear" w:color="auto" w:fill="FFFFFF"/>
        <w:spacing w:after="0" w:line="240" w:lineRule="auto"/>
        <w:ind w:firstLine="850"/>
        <w:jc w:val="both"/>
        <w:rPr>
          <w:rStyle w:val="vkekvd"/>
          <w:rFonts w:ascii="Liberation Serif" w:hAnsi="Liberation Serif" w:cs="Liberation Serif"/>
          <w:color w:val="0A0A0A"/>
          <w:sz w:val="28"/>
          <w:szCs w:val="28"/>
          <w:highlight w:val="white"/>
        </w:rPr>
      </w:pPr>
      <w:r w:rsidRPr="0029268C">
        <w:rPr>
          <w:rFonts w:ascii="Liberation Serif" w:hAnsi="Liberation Serif" w:cs="Liberation Serif"/>
          <w:sz w:val="28"/>
          <w:szCs w:val="28"/>
        </w:rPr>
        <w:t xml:space="preserve">Диспансеризация взрослого населения критически важна для </w:t>
      </w:r>
      <w:r w:rsidRPr="0029268C">
        <w:rPr>
          <w:rStyle w:val="a3"/>
          <w:rFonts w:ascii="Liberation Serif" w:hAnsi="Liberation Serif" w:cs="Liberation Serif"/>
          <w:b w:val="0"/>
          <w:color w:val="0A0A0A"/>
          <w:sz w:val="28"/>
          <w:szCs w:val="28"/>
          <w:shd w:val="clear" w:color="auto" w:fill="FFFFFF"/>
        </w:rPr>
        <w:t>раннего выявления хронических неинфекционных заболеваний</w:t>
      </w:r>
      <w:r w:rsidRPr="0029268C">
        <w:rPr>
          <w:rStyle w:val="a3"/>
          <w:rFonts w:ascii="Liberation Serif" w:hAnsi="Liberation Serif" w:cs="Liberation Serif"/>
          <w:color w:val="0A0A0A"/>
          <w:sz w:val="28"/>
          <w:szCs w:val="28"/>
          <w:shd w:val="clear" w:color="auto" w:fill="FFFFFF"/>
        </w:rPr>
        <w:t xml:space="preserve"> </w:t>
      </w:r>
      <w:r w:rsidRPr="0029268C">
        <w:rPr>
          <w:rFonts w:ascii="Liberation Serif" w:hAnsi="Liberation Serif" w:cs="Liberation Serif"/>
          <w:color w:val="0A0A0A"/>
          <w:sz w:val="28"/>
          <w:szCs w:val="28"/>
          <w:shd w:val="clear" w:color="auto" w:fill="FFFFFF"/>
        </w:rPr>
        <w:t xml:space="preserve">(сердечно-сосудистых, онкологических, диабета), которые являются главной причиной смертности, и </w:t>
      </w:r>
      <w:r w:rsidRPr="0029268C">
        <w:rPr>
          <w:rStyle w:val="a3"/>
          <w:rFonts w:ascii="Liberation Serif" w:hAnsi="Liberation Serif" w:cs="Liberation Serif"/>
          <w:b w:val="0"/>
          <w:color w:val="0A0A0A"/>
          <w:sz w:val="28"/>
          <w:szCs w:val="28"/>
          <w:shd w:val="clear" w:color="auto" w:fill="FFFFFF"/>
        </w:rPr>
        <w:t>факторов риска</w:t>
      </w:r>
      <w:r w:rsidRPr="0029268C">
        <w:rPr>
          <w:rStyle w:val="a3"/>
          <w:rFonts w:ascii="Liberation Serif" w:hAnsi="Liberation Serif" w:cs="Liberation Serif"/>
          <w:color w:val="0A0A0A"/>
          <w:sz w:val="28"/>
          <w:szCs w:val="28"/>
          <w:shd w:val="clear" w:color="auto" w:fill="FFFFFF"/>
        </w:rPr>
        <w:t xml:space="preserve"> </w:t>
      </w:r>
      <w:r w:rsidRPr="0029268C">
        <w:rPr>
          <w:rFonts w:ascii="Liberation Serif" w:hAnsi="Liberation Serif" w:cs="Liberation Serif"/>
          <w:color w:val="0A0A0A"/>
          <w:sz w:val="28"/>
          <w:szCs w:val="28"/>
          <w:shd w:val="clear" w:color="auto" w:fill="FFFFFF"/>
        </w:rPr>
        <w:t>(высокое давление, холестерин, курение, ожирение), что позволяет начать профилактику и лечение на ранних стадиях, предотвратить осложнения и повысить продолжительность жизни. Она дает возможность бесплатно проверить здоровье, получить рекомендации и при необходимости назначить лечение, даже если человек чувствует себя здоровым.</w:t>
      </w:r>
    </w:p>
    <w:p w:rsidR="00F42FCD" w:rsidRPr="0029268C" w:rsidRDefault="007E66DB" w:rsidP="00E240F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Важность диспансеризации</w:t>
      </w:r>
    </w:p>
    <w:p w:rsidR="00F42FCD" w:rsidRPr="0029268C" w:rsidRDefault="00DF3D45" w:rsidP="00E240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>- Д</w:t>
      </w:r>
      <w:r w:rsidR="007E66DB" w:rsidRPr="0029268C"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>иагностика:</w:t>
      </w:r>
      <w:r w:rsidR="007E66DB" w:rsidRPr="0029268C"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  <w:t xml:space="preserve"> Выявление заболеваний на начальных стадиях, когда они легче поддаются лечению (например, онкология).</w:t>
      </w:r>
    </w:p>
    <w:p w:rsidR="00F42FCD" w:rsidRPr="0029268C" w:rsidRDefault="007E66DB" w:rsidP="00E240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>- Снижение смертности:</w:t>
      </w:r>
      <w:r w:rsidRPr="0029268C"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  <w:t xml:space="preserve"> Предупреждение осложнений и обострений, которые являются основной причиной преждевременной смерти.</w:t>
      </w:r>
    </w:p>
    <w:p w:rsidR="00F42FCD" w:rsidRPr="0029268C" w:rsidRDefault="007E66DB" w:rsidP="00E240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>- Выявление факторов риска:</w:t>
      </w:r>
      <w:r w:rsidRPr="0029268C"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  <w:t xml:space="preserve"> Определение привычек и показателей (давление, холестерин, вес, питание), способствующих развитию болезней, и получение рекомендаций.</w:t>
      </w:r>
    </w:p>
    <w:p w:rsidR="00F42FCD" w:rsidRPr="0029268C" w:rsidRDefault="007E66DB" w:rsidP="00E240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 xml:space="preserve">- Укрепление здоровья: </w:t>
      </w:r>
      <w:r w:rsidRPr="0029268C"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  <w:t>Формирование групп здоровья, назначение лечебных и профилактических мероприятий, постановка на диспансерное наблюдение.</w:t>
      </w:r>
    </w:p>
    <w:p w:rsidR="00F42FCD" w:rsidRPr="0029268C" w:rsidRDefault="007E66DB" w:rsidP="00E240FD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color w:val="0A0A0A"/>
          <w:sz w:val="28"/>
          <w:szCs w:val="28"/>
          <w:lang w:eastAsia="ru-RU"/>
        </w:rPr>
        <w:t>- Бесплатность:</w:t>
      </w:r>
      <w:r w:rsidRPr="0029268C">
        <w:rPr>
          <w:rFonts w:ascii="Liberation Serif" w:eastAsia="Times New Roman" w:hAnsi="Liberation Serif" w:cs="Liberation Serif"/>
          <w:color w:val="0A0A0A"/>
          <w:sz w:val="28"/>
          <w:szCs w:val="28"/>
          <w:lang w:eastAsia="ru-RU"/>
        </w:rPr>
        <w:t xml:space="preserve"> Доступна всем, кто имеет полис ОМС</w:t>
      </w:r>
    </w:p>
    <w:p w:rsidR="00F42FCD" w:rsidRPr="0029268C" w:rsidRDefault="00F42FCD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</w:pPr>
    </w:p>
    <w:p w:rsidR="00E240FD" w:rsidRPr="0029268C" w:rsidRDefault="007E66DB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_DdeLink__82_459974211"/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По результатам прохожден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ия</w:t>
      </w:r>
      <w:r w:rsidR="00A2771C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жителями МО Горноуральский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1 этапа диспансеризации лечебно-профилактическими учреждениями округа ГАУЗ СО «Горноуральская районная поликлиника» и ГАУЗ </w:t>
      </w:r>
      <w:proofErr w:type="gramStart"/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«Демидовская городская больница»</w:t>
      </w:r>
      <w:r w:rsidR="00A2771C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в 2025 году 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выявлено впервые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>14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9 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заболеваний, из них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>87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болезней системы кровообращения,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случа</w:t>
      </w:r>
      <w:r w:rsidR="00DF3D45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ев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сахарного диабета,</w:t>
      </w:r>
      <w:r w:rsidR="00DF3D45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18</w:t>
      </w:r>
      <w:bookmarkStart w:id="1" w:name="_GoBack"/>
      <w:bookmarkEnd w:id="1"/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D45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злокачественных новообразований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,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более половины из которых выявлено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на ранних сроках 1-2 стадии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, случаев болезней органов дыхания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, болезней системы пищеварения </w:t>
      </w:r>
      <w:r w:rsidR="00C62091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–</w:t>
      </w:r>
      <w:r w:rsidRPr="002926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0FD" w:rsidRPr="0029268C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bookmarkEnd w:id="0"/>
      <w:r w:rsidR="00C62091">
        <w:rPr>
          <w:rFonts w:ascii="Liberation Serif" w:hAnsi="Liberation Serif" w:cs="Liberation Serif"/>
          <w:color w:val="000000" w:themeColor="text1"/>
          <w:sz w:val="28"/>
          <w:szCs w:val="28"/>
        </w:rPr>
        <w:t>, прочих заболеваний</w:t>
      </w:r>
      <w:r w:rsidR="00BC0A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- 34 случая</w:t>
      </w:r>
      <w:r w:rsidR="00C6209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42FCD" w:rsidRPr="0029268C" w:rsidRDefault="007E66DB" w:rsidP="00E240F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Диспансеризация включает в себя комплекс медицинских обследований, которые позволяют оценить состояние здоровья человека. В зависимости от возраста и пола перечень обследований может различаться. </w:t>
      </w:r>
    </w:p>
    <w:p w:rsidR="00F42FCD" w:rsidRPr="0029268C" w:rsidRDefault="00F42FCD" w:rsidP="00E240F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b/>
          <w:bCs/>
          <w:sz w:val="28"/>
          <w:szCs w:val="28"/>
          <w:shd w:val="clear" w:color="auto" w:fill="FFFFFF"/>
          <w:lang w:eastAsia="ru-RU"/>
        </w:rPr>
        <w:t xml:space="preserve">Обычно диспансеризация включает два этапа: 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u w:val="single"/>
          <w:shd w:val="clear" w:color="auto" w:fill="FFFFFF"/>
          <w:lang w:eastAsia="ru-RU"/>
        </w:rPr>
        <w:t>Первый этап (обязательный)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Анкетирование и измерение роста, веса, окружность талии, расчет индекса массы тела (ИМТ);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Измерение артериального давления;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Анализы крови: общий и биохимический (на глюкозу и холестерин);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ЭКГ (с 35 лет);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Флюорография или рентген легких (1 раз в год);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- Осмотр 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 xml:space="preserve">фельдшера/акушерки </w:t>
      </w: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 мазок на цитологию (для женщин 18-64 лет);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 xml:space="preserve">- Определение 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сердечно-сосудистого риска;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Осмотр терапевта.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u w:val="single"/>
          <w:shd w:val="clear" w:color="auto" w:fill="FFFFFF"/>
          <w:lang w:eastAsia="ru-RU"/>
        </w:rPr>
        <w:t>Дополнительные исследования (по возрасту)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Женщины: маммография (с 40 лет), осмотр гинеколога;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Мужчины: ПСА (с 45 лет), осмотр уролога;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Анализ кала на скрытую кровь (с 40 лет);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Измерение внутриглазного давления</w:t>
      </w:r>
      <w:r w:rsidRPr="0029268C">
        <w:rPr>
          <w:rStyle w:val="a3"/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(с 40 лет);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Тестирование на Гепатит С</w:t>
      </w:r>
      <w:r w:rsidRPr="0029268C">
        <w:rPr>
          <w:rStyle w:val="a3"/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(с 25 лет, раз в 10 лет).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u w:val="single"/>
          <w:shd w:val="clear" w:color="auto" w:fill="FFFFFF"/>
          <w:lang w:eastAsia="ru-RU"/>
        </w:rPr>
        <w:t>Второй этап (по показаниям)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 xml:space="preserve">Если на первом этапе выявлены факторы риска, врач может назначить: 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ФГДС (</w:t>
      </w:r>
      <w:r w:rsidR="005D49A6"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фиброгастродуаденоскопия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);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УЗИ</w:t>
      </w:r>
      <w:r w:rsidRPr="0029268C">
        <w:rPr>
          <w:rStyle w:val="a3"/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брюшной полости;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КТ легких;</w:t>
      </w:r>
    </w:p>
    <w:p w:rsidR="00F42FCD" w:rsidRPr="0029268C" w:rsidRDefault="007E66DB" w:rsidP="0029268C">
      <w:pPr>
        <w:pStyle w:val="a6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Style w:val="a3"/>
          <w:rFonts w:ascii="Liberation Serif" w:eastAsia="Times New Roman" w:hAnsi="Liberation Serif" w:cs="Liberation Serif"/>
          <w:b w:val="0"/>
          <w:bCs w:val="0"/>
          <w:sz w:val="28"/>
          <w:szCs w:val="28"/>
          <w:shd w:val="clear" w:color="auto" w:fill="FFFFFF"/>
          <w:lang w:eastAsia="ru-RU"/>
        </w:rPr>
        <w:t>- Консультации узких специалистов (кардиолог, невролог, хирург).</w:t>
      </w:r>
    </w:p>
    <w:p w:rsidR="00F42FCD" w:rsidRPr="0029268C" w:rsidRDefault="00F42FCD" w:rsidP="00E240FD">
      <w:pPr>
        <w:pStyle w:val="a6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По результатам диспансеризации врач дает рекомендации по профилактике заболеваний, назначает необходимое лечение или дополнительные обследования. Пройти диспансеризацию можно в поликлинике по месту прикрепления. Для этого необходимо записаться на прием к врачу-терапевту. Врач расскажет о том, какие обследования предстоят пациенту в зависимости от пола и возраста, и поможет составить план действий.</w:t>
      </w:r>
    </w:p>
    <w:p w:rsidR="00F42FCD" w:rsidRPr="0029268C" w:rsidRDefault="007E66DB" w:rsidP="00E240F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Для прохождения диспансеризации потребуется наличие паспорта, СНИЛС и полис ОМС.</w:t>
      </w:r>
    </w:p>
    <w:p w:rsidR="00E240FD" w:rsidRPr="0029268C" w:rsidRDefault="00E240FD" w:rsidP="00E240F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Важно отметить, что работодатели обязаны предоставить сотрудникам один рабочий день для прохождения диспансеризации. Кроме того, обследование можно пройти не только в рабочее время, но и вечером, а также по субботам. </w:t>
      </w:r>
    </w:p>
    <w:p w:rsidR="00F42FCD" w:rsidRPr="0029268C" w:rsidRDefault="00F42FCD" w:rsidP="00E240F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</w:p>
    <w:p w:rsidR="00F42FCD" w:rsidRPr="0029268C" w:rsidRDefault="007E66DB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Для прохождения диспансеризац</w:t>
      </w:r>
      <w:r w:rsidR="00E240FD"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ии</w:t>
      </w:r>
      <w:r w:rsidR="00BC0AF0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можно</w:t>
      </w:r>
      <w:r w:rsidR="00DF3D4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обратиться в лечебн</w:t>
      </w:r>
      <w:proofErr w:type="gramStart"/>
      <w:r w:rsidR="00DF3D4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о-</w:t>
      </w:r>
      <w:proofErr w:type="gramEnd"/>
      <w:r w:rsidR="00BC0AF0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профилактическое учреждение по месту прикрепления</w:t>
      </w: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к участковому врачу/фельдшеру.</w:t>
      </w:r>
    </w:p>
    <w:p w:rsidR="00F42FCD" w:rsidRPr="0029268C" w:rsidRDefault="00F42FCD" w:rsidP="00E240FD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8"/>
          <w:highlight w:val="white"/>
          <w:lang w:eastAsia="ru-RU"/>
        </w:rPr>
      </w:pPr>
    </w:p>
    <w:p w:rsidR="00F42FCD" w:rsidRPr="0029268C" w:rsidRDefault="007E66DB" w:rsidP="00E240FD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lang w:eastAsia="ru-RU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shd w:val="clear" w:color="auto" w:fill="FFFFFF"/>
          <w:lang w:eastAsia="ru-RU"/>
        </w:rPr>
        <w:t xml:space="preserve">Адреса для прохождения диспансеризации </w:t>
      </w:r>
    </w:p>
    <w:p w:rsidR="00F42FCD" w:rsidRPr="0029268C" w:rsidRDefault="007E66DB" w:rsidP="00E240FD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shd w:val="clear" w:color="auto" w:fill="FFFFFF"/>
          <w:lang w:eastAsia="ru-RU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shd w:val="clear" w:color="auto" w:fill="FFFFFF"/>
          <w:lang w:eastAsia="ru-RU"/>
        </w:rPr>
        <w:t>ГАУЗ СО «Горноуральская РП»:</w:t>
      </w:r>
    </w:p>
    <w:p w:rsidR="00E240FD" w:rsidRPr="0029268C" w:rsidRDefault="00E240FD" w:rsidP="00E240FD">
      <w:pPr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Телефон для справок: 8(3435) 47-83-01</w:t>
      </w:r>
    </w:p>
    <w:p w:rsidR="00E240FD" w:rsidRPr="0029268C" w:rsidRDefault="00E240FD" w:rsidP="00E240FD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lang w:eastAsia="ru-RU"/>
        </w:rPr>
      </w:pP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lang w:eastAsia="ru-RU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lang w:eastAsia="ru-RU"/>
        </w:rPr>
        <w:t>1. п. Новоасбест, ул. Ленина, д. 9 пн-пт с 8.00 до 18.00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2. </w:t>
      </w:r>
      <w:r w:rsidRPr="0029268C">
        <w:rPr>
          <w:rFonts w:ascii="Liberation Serif" w:hAnsi="Liberation Serif" w:cs="Liberation Serif"/>
          <w:sz w:val="28"/>
          <w:szCs w:val="28"/>
        </w:rPr>
        <w:t>п. Первомайский, ул. Агрономическая, д. 1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3. п. Первомайский, ул. Агрономическая, д. 1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4. п. Синегорский, ул. Мира, д. 5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5. с. Лая, ул. Ленина, д. 2"В"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6. с. Николо-Павловское, ул. Николаева, д. 1а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7. с. Петрокаменское, ул. Спортивная, д. 27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8. с. Покровское, ул. Пушкина, д. 31 "А"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9. п. Горноуральский, д. 25а пн-пт с 8:00 по 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 xml:space="preserve">10. д. Беляковка, ул. Совхозная, д. 7 пн-пт с 8:00 по 15:42 </w:t>
      </w:r>
    </w:p>
    <w:p w:rsidR="00F42FCD" w:rsidRPr="0029268C" w:rsidRDefault="007E66DB" w:rsidP="0029268C">
      <w:pPr>
        <w:spacing w:after="0" w:line="240" w:lineRule="auto"/>
        <w:ind w:left="1304" w:hanging="1304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lang w:eastAsia="ru-RU"/>
        </w:rPr>
        <w:lastRenderedPageBreak/>
        <w:t xml:space="preserve">11. </w:t>
      </w:r>
      <w:r w:rsidRPr="0029268C">
        <w:rPr>
          <w:rFonts w:ascii="Liberation Serif" w:hAnsi="Liberation Serif" w:cs="Liberation Serif"/>
          <w:sz w:val="28"/>
          <w:szCs w:val="28"/>
        </w:rPr>
        <w:t>д. Шумиха, ул. Победы, д. 59 "А" пн. 8:00 - 12:00</w:t>
      </w:r>
      <w:r w:rsidR="00DF3D45">
        <w:rPr>
          <w:rFonts w:ascii="Liberation Serif" w:hAnsi="Liberation Serif" w:cs="Liberation Serif"/>
          <w:sz w:val="28"/>
          <w:szCs w:val="28"/>
        </w:rPr>
        <w:t>, ср. 8:00 - 15:42, чт. 12:30-</w:t>
      </w:r>
      <w:r w:rsidRPr="0029268C">
        <w:rPr>
          <w:rFonts w:ascii="Liberation Serif" w:hAnsi="Liberation Serif" w:cs="Liberation Serif"/>
          <w:sz w:val="28"/>
          <w:szCs w:val="28"/>
        </w:rPr>
        <w:t>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12. п. Зональный, ул. Центральная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13. с. Балакино, ул. Первомайская, д. 2а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14. с. Шиловка, ул. Ленина вт., чт. 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15. с. Лая, ул. Ленина, д. 2 "В" пн-пт с 8:00 по 18:00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16. с. Башкарка, ул. Куйбышева, д. 12 пн-пт с 8:00 по 15:42</w:t>
      </w:r>
    </w:p>
    <w:p w:rsidR="00F42FCD" w:rsidRPr="0029268C" w:rsidRDefault="007E66DB" w:rsidP="0029268C">
      <w:pPr>
        <w:spacing w:after="0" w:line="240" w:lineRule="auto"/>
        <w:ind w:left="1304" w:hanging="1304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 xml:space="preserve">17. с. Бродово, ул. Тагилстроевская, д. </w:t>
      </w:r>
      <w:r w:rsidR="00DF3D45">
        <w:rPr>
          <w:rFonts w:ascii="Liberation Serif" w:hAnsi="Liberation Serif" w:cs="Liberation Serif"/>
          <w:sz w:val="28"/>
          <w:szCs w:val="28"/>
        </w:rPr>
        <w:t xml:space="preserve">1а </w:t>
      </w:r>
      <w:proofErr w:type="gramStart"/>
      <w:r w:rsidR="00DF3D45">
        <w:rPr>
          <w:rFonts w:ascii="Liberation Serif" w:hAnsi="Liberation Serif" w:cs="Liberation Serif"/>
          <w:sz w:val="28"/>
          <w:szCs w:val="28"/>
        </w:rPr>
        <w:t>пн</w:t>
      </w:r>
      <w:proofErr w:type="gramEnd"/>
      <w:r w:rsidR="00DF3D45">
        <w:rPr>
          <w:rFonts w:ascii="Liberation Serif" w:hAnsi="Liberation Serif" w:cs="Liberation Serif"/>
          <w:sz w:val="28"/>
          <w:szCs w:val="28"/>
        </w:rPr>
        <w:t xml:space="preserve"> 13:00 - 15:42; пт. 8:00 по </w:t>
      </w:r>
      <w:r w:rsidRPr="0029268C">
        <w:rPr>
          <w:rFonts w:ascii="Liberation Serif" w:hAnsi="Liberation Serif" w:cs="Liberation Serif"/>
          <w:sz w:val="28"/>
          <w:szCs w:val="28"/>
        </w:rPr>
        <w:t>15:42</w:t>
      </w:r>
    </w:p>
    <w:p w:rsidR="00F42FCD" w:rsidRPr="0029268C" w:rsidRDefault="007E66DB" w:rsidP="0029268C">
      <w:pPr>
        <w:spacing w:after="0" w:line="240" w:lineRule="auto"/>
        <w:ind w:left="1304" w:hanging="1304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 xml:space="preserve">18. с. Бызово, ул. Ленина, д. 10а вт. с 08:00 по 12:00; чт. с 08:00 по 15:42 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19. с. Кайгородское, у. Ленина, д. 103а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20. с. Краснополье, ул. Красногвардейская, д. 32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21. с. Малая Лая, ул. Ленина, д. 60 пн-пт с 9:00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22. с. Мурзинка, ул. Первомайская, д. 1 пн-пт с 8:00 по 15:42</w:t>
      </w:r>
    </w:p>
    <w:p w:rsidR="00DF3D45" w:rsidRDefault="007E66DB" w:rsidP="0029268C">
      <w:pPr>
        <w:spacing w:after="0" w:line="240" w:lineRule="auto"/>
        <w:ind w:left="1247" w:hanging="1247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23. Горноуральский городской округ, п.</w:t>
      </w:r>
      <w:r w:rsidR="00E240FD" w:rsidRPr="0029268C">
        <w:rPr>
          <w:rFonts w:ascii="Liberation Serif" w:hAnsi="Liberation Serif" w:cs="Liberation Serif"/>
          <w:sz w:val="28"/>
          <w:szCs w:val="28"/>
        </w:rPr>
        <w:t xml:space="preserve"> </w:t>
      </w:r>
      <w:r w:rsidRPr="0029268C">
        <w:rPr>
          <w:rFonts w:ascii="Liberation Serif" w:hAnsi="Liberation Serif" w:cs="Liberation Serif"/>
          <w:sz w:val="28"/>
          <w:szCs w:val="28"/>
        </w:rPr>
        <w:t xml:space="preserve">Лая, ул. </w:t>
      </w:r>
      <w:proofErr w:type="gramStart"/>
      <w:r w:rsidRPr="0029268C">
        <w:rPr>
          <w:rFonts w:ascii="Liberation Serif" w:hAnsi="Liberation Serif" w:cs="Liberation Serif"/>
          <w:sz w:val="28"/>
          <w:szCs w:val="28"/>
        </w:rPr>
        <w:t>Привокзальная</w:t>
      </w:r>
      <w:proofErr w:type="gramEnd"/>
      <w:r w:rsidRPr="0029268C">
        <w:rPr>
          <w:rFonts w:ascii="Liberation Serif" w:hAnsi="Liberation Serif" w:cs="Liberation Serif"/>
          <w:sz w:val="28"/>
          <w:szCs w:val="28"/>
        </w:rPr>
        <w:t xml:space="preserve">, д.40 "В" </w:t>
      </w:r>
    </w:p>
    <w:p w:rsidR="00F42FCD" w:rsidRPr="0029268C" w:rsidRDefault="007E66DB" w:rsidP="0029268C">
      <w:pPr>
        <w:spacing w:after="0" w:line="240" w:lineRule="auto"/>
        <w:ind w:left="1247" w:hanging="124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9268C">
        <w:rPr>
          <w:rFonts w:ascii="Liberation Serif" w:hAnsi="Liberation Serif" w:cs="Liberation Serif"/>
          <w:sz w:val="28"/>
          <w:szCs w:val="28"/>
        </w:rPr>
        <w:t>пн-пт</w:t>
      </w:r>
      <w:proofErr w:type="spellEnd"/>
      <w:r w:rsidRPr="0029268C">
        <w:rPr>
          <w:rFonts w:ascii="Liberation Serif" w:hAnsi="Liberation Serif" w:cs="Liberation Serif"/>
          <w:sz w:val="28"/>
          <w:szCs w:val="28"/>
        </w:rPr>
        <w:t xml:space="preserve">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24. с. Покровское-1, д.65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25. с.</w:t>
      </w:r>
      <w:r w:rsidR="00E240FD" w:rsidRPr="0029268C">
        <w:rPr>
          <w:rFonts w:ascii="Liberation Serif" w:hAnsi="Liberation Serif" w:cs="Liberation Serif"/>
          <w:sz w:val="28"/>
          <w:szCs w:val="28"/>
        </w:rPr>
        <w:t xml:space="preserve"> </w:t>
      </w:r>
      <w:r w:rsidRPr="0029268C">
        <w:rPr>
          <w:rFonts w:ascii="Liberation Serif" w:hAnsi="Liberation Serif" w:cs="Liberation Serif"/>
          <w:sz w:val="28"/>
          <w:szCs w:val="28"/>
        </w:rPr>
        <w:t>Новопаньшино, ул. Калинина, д. 26а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26. д. Старая Паньшина, ул. Школьная, д. 12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27. с. Южаково, ул. Советская, д. 10 "В" пн-пт с 8:00 по 15:42</w:t>
      </w:r>
    </w:p>
    <w:p w:rsidR="00F42FCD" w:rsidRPr="0029268C" w:rsidRDefault="007E66DB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28. п. Леневка, ул. Солнечная, д. 8а пн.,</w:t>
      </w:r>
      <w:r w:rsidR="00E240FD" w:rsidRPr="0029268C">
        <w:rPr>
          <w:rFonts w:ascii="Liberation Serif" w:hAnsi="Liberation Serif" w:cs="Liberation Serif"/>
          <w:sz w:val="28"/>
          <w:szCs w:val="28"/>
        </w:rPr>
        <w:t xml:space="preserve"> </w:t>
      </w:r>
      <w:r w:rsidRPr="0029268C">
        <w:rPr>
          <w:rFonts w:ascii="Liberation Serif" w:hAnsi="Liberation Serif" w:cs="Liberation Serif"/>
          <w:sz w:val="28"/>
          <w:szCs w:val="28"/>
        </w:rPr>
        <w:t>ср.,</w:t>
      </w:r>
      <w:r w:rsidR="00E240FD" w:rsidRPr="0029268C">
        <w:rPr>
          <w:rFonts w:ascii="Liberation Serif" w:hAnsi="Liberation Serif" w:cs="Liberation Serif"/>
          <w:sz w:val="28"/>
          <w:szCs w:val="28"/>
        </w:rPr>
        <w:t xml:space="preserve"> </w:t>
      </w:r>
      <w:r w:rsidRPr="0029268C">
        <w:rPr>
          <w:rFonts w:ascii="Liberation Serif" w:hAnsi="Liberation Serif" w:cs="Liberation Serif"/>
          <w:sz w:val="28"/>
          <w:szCs w:val="28"/>
        </w:rPr>
        <w:t xml:space="preserve">пт с 8:00 по 15:42 </w:t>
      </w:r>
    </w:p>
    <w:p w:rsidR="0029268C" w:rsidRPr="0029268C" w:rsidRDefault="0029268C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5D49A6" w:rsidRPr="0029268C" w:rsidRDefault="005D49A6" w:rsidP="005D49A6">
      <w:pPr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lang w:eastAsia="ru-RU"/>
        </w:rPr>
      </w:pPr>
      <w:r w:rsidRPr="0029268C">
        <w:rPr>
          <w:rFonts w:ascii="Liberation Serif" w:eastAsia="Times New Roman" w:hAnsi="Liberation Serif" w:cs="Liberation Serif"/>
          <w:color w:val="000000"/>
          <w:sz w:val="28"/>
          <w:szCs w:val="28"/>
          <w:highlight w:val="white"/>
          <w:u w:val="single"/>
          <w:shd w:val="clear" w:color="auto" w:fill="FFFFFF"/>
          <w:lang w:eastAsia="ru-RU"/>
        </w:rPr>
        <w:t xml:space="preserve">Адреса для прохождения диспансеризации </w:t>
      </w:r>
    </w:p>
    <w:p w:rsidR="00E240FD" w:rsidRPr="0029268C" w:rsidRDefault="00E240FD" w:rsidP="00E240FD">
      <w:pPr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ГАУЗ СО «Демидовская городская больница»</w:t>
      </w:r>
      <w:r w:rsidR="005D49A6" w:rsidRPr="0029268C">
        <w:rPr>
          <w:rFonts w:ascii="Liberation Serif" w:hAnsi="Liberation Serif" w:cs="Liberation Serif"/>
          <w:sz w:val="28"/>
          <w:szCs w:val="28"/>
        </w:rPr>
        <w:t>:</w:t>
      </w:r>
    </w:p>
    <w:p w:rsidR="00C234FE" w:rsidRPr="0029268C" w:rsidRDefault="00E240FD" w:rsidP="0029268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29. п. Черноисточинск, ул. Юбилейная 2 «В», пн-пт с 8:00 по 20:00</w:t>
      </w:r>
      <w:r w:rsidR="00C234FE" w:rsidRPr="0029268C">
        <w:rPr>
          <w:rFonts w:ascii="Liberation Serif" w:eastAsia="Times New Roman" w:hAnsi="Liberation Serif" w:cs="Liberation Serif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C234FE"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Телефон для справок: 8(3435)43-95-12. </w:t>
      </w:r>
    </w:p>
    <w:p w:rsidR="00E240FD" w:rsidRPr="0029268C" w:rsidRDefault="00E240FD" w:rsidP="0029268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hAnsi="Liberation Serif" w:cs="Liberation Serif"/>
          <w:sz w:val="28"/>
          <w:szCs w:val="28"/>
        </w:rPr>
        <w:t>30. п. Висим ул. Р. Люксембург, 8, пн-пт с 8:00 по 16:00</w:t>
      </w:r>
    </w:p>
    <w:p w:rsidR="00C234FE" w:rsidRPr="0029268C" w:rsidRDefault="00C234FE" w:rsidP="00C234FE">
      <w:pPr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Телефон для справок: 8 (3435)91-73-97.</w:t>
      </w:r>
    </w:p>
    <w:p w:rsidR="00C234FE" w:rsidRPr="0029268C" w:rsidRDefault="00C234FE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F42FCD" w:rsidRPr="0029268C" w:rsidRDefault="007E66DB" w:rsidP="00E240FD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i/>
          <w:iCs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b/>
          <w:i/>
          <w:iCs/>
          <w:sz w:val="28"/>
          <w:szCs w:val="28"/>
          <w:shd w:val="clear" w:color="auto" w:fill="FFFFFF"/>
          <w:lang w:eastAsia="ru-RU"/>
        </w:rPr>
        <w:t xml:space="preserve">Не откладывайте заботу о своем здоровье на потом. Регулярные медицинские обследования — это инвестиция в ваше будущее. Помните, что профилактика заболеваний — ключ к долгой и здоровой жизни. </w:t>
      </w:r>
    </w:p>
    <w:p w:rsidR="00F42FCD" w:rsidRPr="0029268C" w:rsidRDefault="007E66DB" w:rsidP="0029268C">
      <w:pPr>
        <w:spacing w:after="0" w:line="240" w:lineRule="auto"/>
        <w:ind w:firstLine="851"/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r w:rsidRPr="0029268C">
        <w:rPr>
          <w:rFonts w:ascii="Liberation Serif" w:eastAsia="Times New Roman" w:hAnsi="Liberation Serif" w:cs="Liberation Serif"/>
          <w:b/>
          <w:i/>
          <w:iCs/>
          <w:sz w:val="28"/>
          <w:szCs w:val="28"/>
          <w:shd w:val="clear" w:color="auto" w:fill="FFFFFF"/>
          <w:lang w:eastAsia="ru-RU"/>
        </w:rPr>
        <w:t>Берегите себя и будьте здоровы</w:t>
      </w:r>
      <w:r w:rsidRPr="0029268C">
        <w:rPr>
          <w:rFonts w:ascii="Liberation Serif" w:eastAsia="Times New Roman" w:hAnsi="Liberation Serif" w:cs="Liberation Serif"/>
          <w:i/>
          <w:iCs/>
          <w:sz w:val="28"/>
          <w:szCs w:val="28"/>
          <w:shd w:val="clear" w:color="auto" w:fill="FFFFFF"/>
          <w:lang w:eastAsia="ru-RU"/>
        </w:rPr>
        <w:t>!</w:t>
      </w:r>
      <w:r w:rsidR="001E7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CC2B9B" wp14:editId="06B1D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1D630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</w:p>
    <w:sectPr w:rsidR="00F42FCD" w:rsidRPr="0029268C" w:rsidSect="0029268C">
      <w:pgSz w:w="11906" w:h="16838"/>
      <w:pgMar w:top="1134" w:right="845" w:bottom="709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1E" w:rsidRDefault="00B14A1E" w:rsidP="0029268C">
      <w:pPr>
        <w:spacing w:after="0" w:line="240" w:lineRule="auto"/>
      </w:pPr>
      <w:r>
        <w:separator/>
      </w:r>
    </w:p>
  </w:endnote>
  <w:endnote w:type="continuationSeparator" w:id="0">
    <w:p w:rsidR="00B14A1E" w:rsidRDefault="00B14A1E" w:rsidP="0029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1E" w:rsidRDefault="00B14A1E" w:rsidP="0029268C">
      <w:pPr>
        <w:spacing w:after="0" w:line="240" w:lineRule="auto"/>
      </w:pPr>
      <w:r>
        <w:separator/>
      </w:r>
    </w:p>
  </w:footnote>
  <w:footnote w:type="continuationSeparator" w:id="0">
    <w:p w:rsidR="00B14A1E" w:rsidRDefault="00B14A1E" w:rsidP="00292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CD"/>
    <w:rsid w:val="001E713F"/>
    <w:rsid w:val="0029268C"/>
    <w:rsid w:val="005D49A6"/>
    <w:rsid w:val="007E66DB"/>
    <w:rsid w:val="00A2771C"/>
    <w:rsid w:val="00B14A1E"/>
    <w:rsid w:val="00BC0AF0"/>
    <w:rsid w:val="00C234FE"/>
    <w:rsid w:val="00C62091"/>
    <w:rsid w:val="00DF3D45"/>
    <w:rsid w:val="00E240FD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qFormat/>
    <w:rsid w:val="0022313A"/>
  </w:style>
  <w:style w:type="character" w:styleId="a3">
    <w:name w:val="Strong"/>
    <w:basedOn w:val="a0"/>
    <w:uiPriority w:val="22"/>
    <w:qFormat/>
    <w:rsid w:val="0022313A"/>
    <w:rPr>
      <w:b/>
      <w:bCs/>
    </w:rPr>
  </w:style>
  <w:style w:type="character" w:customStyle="1" w:styleId="vkekvd">
    <w:name w:val="vkekvd"/>
    <w:basedOn w:val="a0"/>
    <w:qFormat/>
    <w:rsid w:val="00093388"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unhideWhenUsed/>
    <w:rsid w:val="0029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268C"/>
    <w:rPr>
      <w:sz w:val="22"/>
    </w:rPr>
  </w:style>
  <w:style w:type="paragraph" w:styleId="ac">
    <w:name w:val="footer"/>
    <w:basedOn w:val="a"/>
    <w:link w:val="ad"/>
    <w:uiPriority w:val="99"/>
    <w:unhideWhenUsed/>
    <w:rsid w:val="0029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268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qFormat/>
    <w:rsid w:val="0022313A"/>
  </w:style>
  <w:style w:type="character" w:styleId="a3">
    <w:name w:val="Strong"/>
    <w:basedOn w:val="a0"/>
    <w:uiPriority w:val="22"/>
    <w:qFormat/>
    <w:rsid w:val="0022313A"/>
    <w:rPr>
      <w:b/>
      <w:bCs/>
    </w:rPr>
  </w:style>
  <w:style w:type="character" w:customStyle="1" w:styleId="vkekvd">
    <w:name w:val="vkekvd"/>
    <w:basedOn w:val="a0"/>
    <w:qFormat/>
    <w:rsid w:val="00093388"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unhideWhenUsed/>
    <w:rsid w:val="0029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268C"/>
    <w:rPr>
      <w:sz w:val="22"/>
    </w:rPr>
  </w:style>
  <w:style w:type="paragraph" w:styleId="ac">
    <w:name w:val="footer"/>
    <w:basedOn w:val="a"/>
    <w:link w:val="ad"/>
    <w:uiPriority w:val="99"/>
    <w:unhideWhenUsed/>
    <w:rsid w:val="0029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26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Сахарова</cp:lastModifiedBy>
  <cp:revision>6</cp:revision>
  <dcterms:created xsi:type="dcterms:W3CDTF">2026-01-19T04:28:00Z</dcterms:created>
  <dcterms:modified xsi:type="dcterms:W3CDTF">2026-01-22T12:17:00Z</dcterms:modified>
  <dc:language>ru-RU</dc:language>
</cp:coreProperties>
</file>