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AAC" w:rsidRPr="006D4AAC" w:rsidRDefault="006D4AAC" w:rsidP="006D4AA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6D4AA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Информации об ответственности за незаконный оборот наркотических средств и </w:t>
      </w:r>
      <w:proofErr w:type="spellStart"/>
      <w:r w:rsidRPr="006D4AA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nc</w:t>
      </w:r>
      <w:proofErr w:type="gramStart"/>
      <w:r w:rsidRPr="006D4AA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и</w:t>
      </w:r>
      <w:proofErr w:type="gramEnd"/>
      <w:r w:rsidRPr="006D4AA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xomponныx</w:t>
      </w:r>
      <w:proofErr w:type="spellEnd"/>
      <w:r w:rsidRPr="006D4AA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веществ</w:t>
      </w:r>
    </w:p>
    <w:p w:rsidR="006D4AAC" w:rsidRPr="006D4AAC" w:rsidRDefault="006D4AAC" w:rsidP="006D4A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6D4AAC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Административная ответственность</w:t>
      </w:r>
    </w:p>
    <w:p w:rsidR="006D4AAC" w:rsidRPr="006D4AAC" w:rsidRDefault="006D4AAC" w:rsidP="006D4A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4AA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Ответственность родителей</w:t>
      </w:r>
      <w:r w:rsidRPr="006D4A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имущественная, материальная  ответственность, отвечают  за вред, причиненный несовершеннолетним в  соответствии со ст. 28, ст. 1073, ст. 1074  Гражданского кодекса РФ</w:t>
      </w:r>
    </w:p>
    <w:p w:rsidR="006D4AAC" w:rsidRPr="006D4AAC" w:rsidRDefault="006D4AAC" w:rsidP="006D4A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4AA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Административная ответственность</w:t>
      </w:r>
      <w:r w:rsidRPr="006D4AAC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 - </w:t>
      </w:r>
      <w:r w:rsidRPr="006D4A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может быть наложена на несовершеннолетних или их родителей по общим правилам не позднее двух месяцев со дня совершения правонарушения, а за нарушения при длящемся правонарушении – не позднее двух месяцев со дня его обнаружения.</w:t>
      </w:r>
    </w:p>
    <w:p w:rsidR="006D4AAC" w:rsidRPr="006D4AAC" w:rsidRDefault="006D4AAC" w:rsidP="006D4A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4A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Правонарушения несовершеннолетних, не достигших возраста 16 лет, влекут наложение административного штрафа на их родителей или иных законных представителей.  </w:t>
      </w:r>
    </w:p>
    <w:p w:rsidR="006D4AAC" w:rsidRPr="006D4AAC" w:rsidRDefault="006D4AAC" w:rsidP="006D4A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4A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ст. 5.35 КоАП РФ -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несовершеннолетних. Влечет предупреждение или наложения административного штрафа в размере от ста до пятисот рублей.</w:t>
      </w:r>
    </w:p>
    <w:p w:rsidR="006D4AAC" w:rsidRPr="006D4AAC" w:rsidRDefault="006D4AAC" w:rsidP="006D4A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4A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Несовершеннолетние, достигшие к моменту совершения административного правонарушения возраста 16 лет, привлекаются к ответственности за правонарушения, предусмотренные статьями КоАП РФ.</w:t>
      </w:r>
    </w:p>
    <w:p w:rsidR="006D4AAC" w:rsidRPr="006D4AAC" w:rsidRDefault="006D4AAC" w:rsidP="006D4A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4A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Виды применяемых к несовершеннолетним административных наказаний: предупреждение и административный штраф.</w:t>
      </w:r>
    </w:p>
    <w:p w:rsidR="006D4AAC" w:rsidRPr="006D4AAC" w:rsidRDefault="006D4AAC" w:rsidP="006D4A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4AAC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Административная ответственность</w:t>
      </w:r>
    </w:p>
    <w:p w:rsidR="006D4AAC" w:rsidRPr="006D4AAC" w:rsidRDefault="006D4AAC" w:rsidP="006D4A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4AAC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в сфере незаконного оборота наркотиков</w:t>
      </w:r>
    </w:p>
    <w:p w:rsidR="006D4AAC" w:rsidRPr="006D4AAC" w:rsidRDefault="006D4AAC" w:rsidP="006D4AAC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4AAC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 </w:t>
      </w:r>
    </w:p>
    <w:tbl>
      <w:tblPr>
        <w:tblW w:w="84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3260"/>
        <w:gridCol w:w="3544"/>
      </w:tblGrid>
      <w:tr w:rsidR="006D4AAC" w:rsidRPr="006D4AAC" w:rsidTr="006D4AAC">
        <w:trPr>
          <w:trHeight w:val="143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Статья КоАП РФ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Вид правонарушения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Административное наказание</w:t>
            </w:r>
          </w:p>
        </w:tc>
      </w:tr>
      <w:tr w:rsidR="006D4AAC" w:rsidRPr="006D4AAC" w:rsidTr="006D4AAC">
        <w:trPr>
          <w:trHeight w:val="143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Статья 6.8 КоАП РФ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Незаконный оборот наркотических средств, психотропных веществ или их аналогов и незаконные приобретение, хранение, перевозка растений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влекут наложение административного штрафа в размере от четырех тысяч до пяти тысяч рублей или административный арест на срок до пятнадцати суток</w:t>
            </w:r>
          </w:p>
        </w:tc>
      </w:tr>
      <w:tr w:rsidR="006D4AAC" w:rsidRPr="006D4AAC" w:rsidTr="006D4AAC">
        <w:trPr>
          <w:trHeight w:val="143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Статья 6.9 КоАП РФ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психоактивных</w:t>
            </w:r>
            <w:proofErr w:type="spellEnd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веществ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влекут наложение административного штрафа в размере от четырех тысяч до пяти тысяч рублей или административный арест на срок до пятнадцати суток</w:t>
            </w:r>
          </w:p>
        </w:tc>
      </w:tr>
      <w:tr w:rsidR="006D4AAC" w:rsidRPr="006D4AAC" w:rsidTr="006D4AAC">
        <w:trPr>
          <w:trHeight w:val="143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Статья 6.9.1</w:t>
            </w:r>
          </w:p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КоАП РФ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Уклонение от прохождения диагностики, профилактических мероприятий, лечения от наркомании и (или) медицинской и (или) </w:t>
            </w: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 xml:space="preserve">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психоактивных</w:t>
            </w:r>
            <w:proofErr w:type="spellEnd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веществ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 xml:space="preserve">влечет наложение административного штрафа в размере от четырех тысяч до пяти тысяч рублей или </w:t>
            </w: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административный арест на срок до тридцати суток</w:t>
            </w:r>
          </w:p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6D4AAC" w:rsidRPr="006D4AAC" w:rsidTr="006D4AAC">
        <w:trPr>
          <w:trHeight w:val="143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Статья 6.10 КоАП РФ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Вовлечение несовершеннолетнего в употребление алкогольной и спиртосодержащей продукции, новых потенциально опасных </w:t>
            </w:r>
            <w:proofErr w:type="spellStart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психоактивных</w:t>
            </w:r>
            <w:proofErr w:type="spellEnd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веществ или одурманивающих веществ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влечет наложение административного штрафа в размере от одной тысячи до пяти тысяч рублей</w:t>
            </w:r>
          </w:p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6D4AAC" w:rsidRPr="006D4AAC" w:rsidTr="006D4AAC">
        <w:trPr>
          <w:trHeight w:val="143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Статья 6.13 КоАП РФ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Пропаганда наркотических средств, психотропных веществ или их </w:t>
            </w:r>
            <w:proofErr w:type="spellStart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прекурсоров</w:t>
            </w:r>
            <w:proofErr w:type="spellEnd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, растений, содержащих наркотические средства или психотропные вещества либо их </w:t>
            </w:r>
            <w:proofErr w:type="spellStart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прекурсоры</w:t>
            </w:r>
            <w:proofErr w:type="spellEnd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, и их частей, содержащих наркотические средства или психотропные вещества либо их </w:t>
            </w:r>
            <w:proofErr w:type="spellStart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прекурсоры</w:t>
            </w:r>
            <w:proofErr w:type="spellEnd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, новых потенциально опасных </w:t>
            </w:r>
            <w:proofErr w:type="spellStart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психоактивных</w:t>
            </w:r>
            <w:proofErr w:type="spellEnd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веществ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1.1. Пропаганда наркотических средств, психотропных веществ или их </w:t>
            </w:r>
            <w:proofErr w:type="spellStart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прекурсоров</w:t>
            </w:r>
            <w:proofErr w:type="spellEnd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, растений, содержащих наркотические средства, психотропные вещества или их </w:t>
            </w:r>
            <w:proofErr w:type="spellStart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прекурсоры</w:t>
            </w:r>
            <w:proofErr w:type="spellEnd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, их частей, содержащих наркотические средства, психотропные вещества или их </w:t>
            </w:r>
            <w:proofErr w:type="spellStart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прекурсоры</w:t>
            </w:r>
            <w:proofErr w:type="spellEnd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, либо новых потенциально опасных </w:t>
            </w:r>
            <w:proofErr w:type="spellStart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психоактивных</w:t>
            </w:r>
            <w:proofErr w:type="spellEnd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веществ с использованием информационно-телекоммуникационной сети «Интернет»</w:t>
            </w:r>
          </w:p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влечет наложение административного штрафа </w:t>
            </w:r>
            <w:proofErr w:type="gramStart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 граждан в размере от четырех тысяч до пяти тысяч рублей с конфискацией</w:t>
            </w:r>
            <w:proofErr w:type="gramEnd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рекламной продукции и оборудования, использованного для ее изготовления; на должностных лиц - от сорока тысяч до пятидесяти тысяч рублей; на лиц, осуществляющих предпринимательскую деятельность без образования юридического лица, - от сорока тысяч до пятидесяти тысяч рублей с конфискацией рекламной продукции и оборудования,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изготовления; на юридических лиц - от восьмисот тысяч до одного миллиона рублей с конфискацией рекламной продукции и оборудования, использованного для ее изготовления либо </w:t>
            </w: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изготовления.</w:t>
            </w:r>
          </w:p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</w:t>
            </w:r>
            <w:proofErr w:type="gramEnd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лечет наложение административного штрафа на граждан в размере от пяти тысяч до тридцати тысяч рублей; на должностных лиц - от пятидесяти тысяч до ста тысяч рублей; на лиц, осуществляющих предпринимательскую деятельность без образования юридического лица, - от пятидесяти тысяч до ста тысяч рублей либо административное приостановление деятельности на срок до девяноста суток; на юридических лиц - от одного миллиона до одного миллиона пятисот тысяч рублей либо административное приостановление деятельности на срок до девяноста суток.</w:t>
            </w:r>
          </w:p>
        </w:tc>
      </w:tr>
      <w:tr w:rsidR="006D4AAC" w:rsidRPr="006D4AAC" w:rsidTr="006D4AAC">
        <w:trPr>
          <w:trHeight w:val="143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Статья 6.13.1.</w:t>
            </w:r>
          </w:p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КоАП РФ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Пропаганда закиси азота</w:t>
            </w:r>
          </w:p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влечет наложение административного штрафа на граждан в размере от одной тысячи до двух тысяч рублей; на должностных лиц - от десяти тысяч до двадцати тысяч рублей; на лиц, осуществляющих предпринимательскую деятельность без образования юридического лица, - от десяти тысяч до двадцати тысяч рублей либо административное приостановление деятельности на срок до тридцати суток; на юридических лиц - от пятидесяти тысяч до ста пятидесяти тысяч рублей либо административное приостановление деятельности на срок до тридцати суток</w:t>
            </w:r>
          </w:p>
        </w:tc>
      </w:tr>
      <w:tr w:rsidR="006D4AAC" w:rsidRPr="006D4AAC" w:rsidTr="006D4AAC">
        <w:trPr>
          <w:trHeight w:val="143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Статья 20.20</w:t>
            </w:r>
          </w:p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КоАП РФ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      </w:r>
            <w:proofErr w:type="spellStart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психоактивных</w:t>
            </w:r>
            <w:proofErr w:type="spellEnd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веществ или одурманивающих веществ в общественных местах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влечет наложение административного штрафа в размере от пятисот до пяти тысяч рублей или административный арест на срок до пятнадцати суток</w:t>
            </w:r>
          </w:p>
        </w:tc>
      </w:tr>
      <w:tr w:rsidR="006D4AAC" w:rsidRPr="006D4AAC" w:rsidTr="006D4AAC">
        <w:trPr>
          <w:trHeight w:val="143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Статья 20.21</w:t>
            </w:r>
          </w:p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КоАП РФ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Появление в общественных местах в состоянии опьянения</w:t>
            </w:r>
          </w:p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влечет наложение административного штрафа в размере от пятисот до одной тысячи пятисот рублей или административный арест на срок до пятнадцати суток</w:t>
            </w:r>
          </w:p>
        </w:tc>
      </w:tr>
      <w:tr w:rsidR="006D4AAC" w:rsidRPr="006D4AAC" w:rsidTr="006D4AAC">
        <w:trPr>
          <w:trHeight w:val="143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Статья 20.22</w:t>
            </w:r>
          </w:p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КоАП РФ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</w:t>
            </w:r>
            <w:proofErr w:type="spellStart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психоактивных</w:t>
            </w:r>
            <w:proofErr w:type="spellEnd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веществ или одурманивающих веществ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</w:t>
            </w:r>
          </w:p>
          <w:p w:rsidR="006D4AAC" w:rsidRPr="006D4AAC" w:rsidRDefault="006D4AAC" w:rsidP="006D4AAC">
            <w:pPr>
              <w:spacing w:after="0" w:line="14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6D4AAC" w:rsidRPr="006D4AAC" w:rsidRDefault="006D4AAC" w:rsidP="006D4A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4A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6D4AAC" w:rsidRPr="006D4AAC" w:rsidRDefault="006D4AAC" w:rsidP="006D4AA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4AAC">
        <w:rPr>
          <w:rFonts w:ascii="Tahoma" w:eastAsia="Times New Roman" w:hAnsi="Tahoma" w:cs="Tahoma"/>
          <w:b/>
          <w:bCs/>
          <w:color w:val="555555"/>
          <w:sz w:val="21"/>
          <w:szCs w:val="21"/>
          <w:u w:val="single"/>
          <w:lang w:eastAsia="ru-RU"/>
        </w:rPr>
        <w:t>Уголовная ответственность в сфере незаконного оборота наркотиков</w:t>
      </w:r>
    </w:p>
    <w:p w:rsidR="006D4AAC" w:rsidRPr="006D4AAC" w:rsidRDefault="006D4AAC" w:rsidP="006D4AAC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4A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84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4961"/>
        <w:gridCol w:w="1985"/>
      </w:tblGrid>
      <w:tr w:rsidR="006D4AAC" w:rsidRPr="006D4AAC" w:rsidTr="006D4AAC">
        <w:trPr>
          <w:trHeight w:val="258"/>
        </w:trPr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Статья УК РФ</w:t>
            </w:r>
            <w:r w:rsidRPr="006D4AAC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33603E94" wp14:editId="0E4D916E">
                      <wp:extent cx="9525" cy="9525"/>
                      <wp:effectExtent l="0" t="0" r="0" b="0"/>
                      <wp:docPr id="3" name="AutoShape 3" descr="Хочу такой сайт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Описание: Хочу такой сайт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Вид преступления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Уголовная ответственность</w:t>
            </w:r>
          </w:p>
        </w:tc>
      </w:tr>
      <w:tr w:rsidR="006D4AAC" w:rsidRPr="006D4AAC" w:rsidTr="006D4AAC">
        <w:trPr>
          <w:trHeight w:val="258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Статья 228 УК РФ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Лишение свободы от 3 до 15 лет</w:t>
            </w:r>
          </w:p>
        </w:tc>
      </w:tr>
      <w:tr w:rsidR="006D4AAC" w:rsidRPr="006D4AAC" w:rsidTr="006D4AAC">
        <w:trPr>
          <w:trHeight w:val="258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Статья 228.1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УК РФ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Лишение свободы от 4 лет либо пожизненным лишением свободы</w:t>
            </w:r>
            <w:r w:rsidRPr="006D4AAC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0D008776" wp14:editId="685976EE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6D4AAC" w:rsidRPr="006D4AAC" w:rsidTr="006D4AAC">
        <w:trPr>
          <w:trHeight w:val="258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Статья 228.2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УК РФ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Нарушение правил оборота наркотических средств или психотропных веществ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Лишение свободы на срок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до 3 лет</w:t>
            </w:r>
          </w:p>
        </w:tc>
      </w:tr>
      <w:tr w:rsidR="006D4AAC" w:rsidRPr="006D4AAC" w:rsidTr="006D4AAC">
        <w:trPr>
          <w:trHeight w:val="258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Статья 228.4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УК РФ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Незаконные производство, сбыт или пересылка </w:t>
            </w:r>
            <w:proofErr w:type="spellStart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прекурсоров</w:t>
            </w:r>
            <w:proofErr w:type="spellEnd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наркотических средств или психотропных веществ, а также незаконные сбыт или пересылка растений, содержащих </w:t>
            </w:r>
            <w:proofErr w:type="spellStart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прекурсоры</w:t>
            </w:r>
            <w:proofErr w:type="spellEnd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наркотических средств или психотропных веществ, либо их частей, содержащих </w:t>
            </w:r>
            <w:proofErr w:type="spellStart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прекурсоры</w:t>
            </w:r>
            <w:proofErr w:type="spellEnd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наркотических средств или психотропных веществ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Лишение свободы на срок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от 4 до 8 лет</w:t>
            </w:r>
          </w:p>
        </w:tc>
      </w:tr>
      <w:tr w:rsidR="006D4AAC" w:rsidRPr="006D4AAC" w:rsidTr="006D4AAC">
        <w:trPr>
          <w:trHeight w:val="258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Статья 229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УК РФ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Хищение либо вымогательство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Лишение свободы на срок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от 6 до 20 лет</w:t>
            </w:r>
          </w:p>
        </w:tc>
      </w:tr>
      <w:tr w:rsidR="006D4AAC" w:rsidRPr="006D4AAC" w:rsidTr="006D4AAC">
        <w:trPr>
          <w:trHeight w:val="258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Статья 229.1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УК РФ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Контрабанда наркотических средств, психотропных веществ, их </w:t>
            </w:r>
            <w:proofErr w:type="spellStart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прекурсоров</w:t>
            </w:r>
            <w:proofErr w:type="spellEnd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или аналогов, растений, содержащих наркотические средства, психотропные вещества или их </w:t>
            </w:r>
            <w:proofErr w:type="spellStart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прекурсоры</w:t>
            </w:r>
            <w:proofErr w:type="spellEnd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, либо их частей, содержащих наркотические средства, психотропные вещества или их </w:t>
            </w:r>
            <w:proofErr w:type="spellStart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прекурсоры</w:t>
            </w:r>
            <w:proofErr w:type="spellEnd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, инструментов или оборудования, находящихся под специальным контролем и используемых для изготовления наркотических средств или психотропных веществ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Лишение свободы на срок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от 3 до 20 лет</w:t>
            </w:r>
          </w:p>
        </w:tc>
      </w:tr>
      <w:tr w:rsidR="006D4AAC" w:rsidRPr="006D4AAC" w:rsidTr="006D4AAC">
        <w:trPr>
          <w:trHeight w:val="258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Статья 230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УК РФ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Склонение к потреблению наркотических средств, психотропных веществ или их аналогов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Лишение свободы на срок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от 3 до 15 лет</w:t>
            </w:r>
          </w:p>
        </w:tc>
      </w:tr>
      <w:tr w:rsidR="006D4AAC" w:rsidRPr="006D4AAC" w:rsidTr="006D4AAC">
        <w:trPr>
          <w:trHeight w:val="258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Статья 230.1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УК РФ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Склонение спортсмена к использованию субстанций и (или) методов, запрещенных для использования в спорте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Лишение свободы на срок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до 3 лет</w:t>
            </w:r>
          </w:p>
        </w:tc>
      </w:tr>
      <w:tr w:rsidR="006D4AAC" w:rsidRPr="006D4AAC" w:rsidTr="006D4AAC">
        <w:trPr>
          <w:trHeight w:val="258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Статья 230.2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УК РФ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Использование в отношении спортсмена субстанций и (или) методов, запрещенных для использования в спорте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Лишение свободы на срок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до 3 лет</w:t>
            </w:r>
          </w:p>
        </w:tc>
      </w:tr>
      <w:tr w:rsidR="006D4AAC" w:rsidRPr="006D4AAC" w:rsidTr="006D4AAC">
        <w:trPr>
          <w:trHeight w:val="258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Статья 231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УК РФ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Незаконное культивирование растений, содержащих наркотические средства или психотропные вещества либо их </w:t>
            </w:r>
            <w:proofErr w:type="spellStart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прекурсоры</w:t>
            </w:r>
            <w:proofErr w:type="spellEnd"/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Лишение свободы на срок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до 8 лет</w:t>
            </w:r>
          </w:p>
        </w:tc>
      </w:tr>
      <w:tr w:rsidR="006D4AAC" w:rsidRPr="006D4AAC" w:rsidTr="006D4AAC">
        <w:trPr>
          <w:trHeight w:val="258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Статья 232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УК РФ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 xml:space="preserve">Организация либо содержание притонов или </w:t>
            </w: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систематическое предоставление помещений для потребления наркотических средств, психотропных веществ или их аналогов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 xml:space="preserve">Лишение свободы </w:t>
            </w: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на срок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 от 3 до 7 лет</w:t>
            </w:r>
          </w:p>
        </w:tc>
      </w:tr>
      <w:tr w:rsidR="006D4AAC" w:rsidRPr="006D4AAC" w:rsidTr="006D4AAC">
        <w:trPr>
          <w:trHeight w:val="258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Статья 233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УК РФ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Незаконная выдача либо подделка рецептов или иных документов, дающих право на получение наркотических средств или психотропных веществ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Лишение свободы на срок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до 2 лет</w:t>
            </w:r>
          </w:p>
        </w:tc>
      </w:tr>
      <w:tr w:rsidR="006D4AAC" w:rsidRPr="006D4AAC" w:rsidTr="006D4AAC">
        <w:trPr>
          <w:trHeight w:val="258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Статья 234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УК РФ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Незаконный оборот сильнодействующих или ядовитых веществ в целях сбыта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Лишение свободы на срок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до 8 лет</w:t>
            </w:r>
          </w:p>
        </w:tc>
      </w:tr>
      <w:tr w:rsidR="006D4AAC" w:rsidRPr="006D4AAC" w:rsidTr="006D4AAC">
        <w:trPr>
          <w:trHeight w:val="258"/>
        </w:trPr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Статья 234.1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УК РФ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Незаконный оборот новых потенциально опасных </w:t>
            </w:r>
            <w:proofErr w:type="spellStart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психоактивных</w:t>
            </w:r>
            <w:proofErr w:type="spellEnd"/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веществ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Лишение свободы на срок</w:t>
            </w:r>
          </w:p>
          <w:p w:rsidR="006D4AAC" w:rsidRPr="006D4AAC" w:rsidRDefault="006D4AAC" w:rsidP="006D4AAC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6D4AAC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до 8 лет</w:t>
            </w:r>
          </w:p>
        </w:tc>
      </w:tr>
    </w:tbl>
    <w:p w:rsidR="006D4AAC" w:rsidRPr="006D4AAC" w:rsidRDefault="006D4AAC" w:rsidP="006D4AAC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D4AA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27D05" w:rsidRDefault="006D4AAC"/>
    <w:sectPr w:rsidR="00727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AC"/>
    <w:rsid w:val="004A256D"/>
    <w:rsid w:val="006D4AAC"/>
    <w:rsid w:val="00D1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3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74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75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0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Технология</cp:lastModifiedBy>
  <cp:revision>1</cp:revision>
  <dcterms:created xsi:type="dcterms:W3CDTF">2024-12-11T05:15:00Z</dcterms:created>
  <dcterms:modified xsi:type="dcterms:W3CDTF">2024-12-11T05:15:00Z</dcterms:modified>
</cp:coreProperties>
</file>