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99" w:rsidRDefault="00040B3D">
      <w:pPr>
        <w:pStyle w:val="22"/>
        <w:spacing w:after="5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Анализ</w:t>
      </w:r>
      <w:r>
        <w:rPr>
          <w:b/>
          <w:bCs/>
          <w:sz w:val="26"/>
          <w:szCs w:val="26"/>
        </w:rPr>
        <w:br/>
        <w:t>состояния детского дорожно-транспортного травматизма</w:t>
      </w:r>
      <w:r>
        <w:rPr>
          <w:b/>
          <w:bCs/>
          <w:sz w:val="26"/>
          <w:szCs w:val="26"/>
        </w:rPr>
        <w:br/>
        <w:t>на территории Свердловской области за четыре месяца 2022 года</w:t>
      </w:r>
    </w:p>
    <w:p w:rsidR="00EB6B99" w:rsidRDefault="00040B3D">
      <w:pPr>
        <w:pStyle w:val="22"/>
        <w:tabs>
          <w:tab w:val="left" w:pos="1154"/>
        </w:tabs>
        <w:ind w:left="160" w:firstLine="5100"/>
        <w:jc w:val="both"/>
        <w:rPr>
          <w:sz w:val="26"/>
          <w:szCs w:val="26"/>
        </w:rPr>
      </w:pPr>
      <w:r>
        <w:rPr>
          <w:noProof/>
          <w:lang w:bidi="ar-SA"/>
        </w:rPr>
        <w:drawing>
          <wp:anchor distT="0" distB="0" distL="101600" distR="101600" simplePos="0" relativeHeight="125829386" behindDoc="0" locked="0" layoutInCell="1" allowOverlap="1">
            <wp:simplePos x="0" y="0"/>
            <wp:positionH relativeFrom="page">
              <wp:posOffset>690880</wp:posOffset>
            </wp:positionH>
            <wp:positionV relativeFrom="margin">
              <wp:posOffset>1049020</wp:posOffset>
            </wp:positionV>
            <wp:extent cx="2860040" cy="2997835"/>
            <wp:effectExtent l="1905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6004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На территории Свердловской области за четыре месяца 2022 г. заре</w:t>
      </w:r>
      <w:r>
        <w:rPr>
          <w:sz w:val="26"/>
          <w:szCs w:val="26"/>
        </w:rPr>
        <w:t>гистрировано 75 (90;</w:t>
      </w:r>
      <w:r>
        <w:rPr>
          <w:sz w:val="26"/>
          <w:szCs w:val="26"/>
        </w:rPr>
        <w:tab/>
        <w:t>-16,7%) ДТП с участием</w:t>
      </w:r>
    </w:p>
    <w:p w:rsidR="00EB6B99" w:rsidRDefault="00040B3D">
      <w:pPr>
        <w:pStyle w:val="22"/>
        <w:ind w:left="160" w:firstLine="20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несовершеннолетних, в которых 88 (96; -8,3%) детей получили травмы различной степени тяжести и 6 (8; -25%) погибли.</w:t>
      </w:r>
    </w:p>
    <w:p w:rsidR="00EB6B99" w:rsidRDefault="00040B3D">
      <w:pPr>
        <w:pStyle w:val="22"/>
        <w:ind w:left="160"/>
        <w:jc w:val="both"/>
        <w:rPr>
          <w:sz w:val="26"/>
          <w:szCs w:val="26"/>
        </w:rPr>
      </w:pPr>
      <w:r>
        <w:rPr>
          <w:sz w:val="26"/>
          <w:szCs w:val="26"/>
        </w:rPr>
        <w:t>Дорожно-транспортные происшествия, в результате которых пострадали дети, составили 10% от общего</w:t>
      </w:r>
      <w:r>
        <w:rPr>
          <w:sz w:val="26"/>
          <w:szCs w:val="26"/>
        </w:rPr>
        <w:t xml:space="preserve"> количества учетных дорожных аварий. Таким образом, в регионе дети стали участниками каждого 10 ДТП с пострадавшими.</w:t>
      </w:r>
    </w:p>
    <w:p w:rsidR="00EB6B99" w:rsidRDefault="00040B3D">
      <w:pPr>
        <w:pStyle w:val="22"/>
        <w:spacing w:after="8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ДТП с погибшими детьми I зарегистрированы в Нижнем Тагиле, Ревде, I Талице (+100%), в Екатеринбурге, Каменске- I Уральском и Серове (уровен</w:t>
      </w:r>
      <w:r>
        <w:rPr>
          <w:sz w:val="26"/>
          <w:szCs w:val="26"/>
        </w:rPr>
        <w:t>ь АППГ): I</w:t>
      </w:r>
    </w:p>
    <w:p w:rsidR="00EB6B99" w:rsidRDefault="00040B3D">
      <w:pPr>
        <w:pStyle w:val="1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07.01.2022 года около 10 часов на 5 км соединительных автодорог «Екатеринбург- Нижний Тагил-Серов» и «Серов-Североуралъск-Ивделъ» (зона обслуживания ОГИБДД МО МВД России «Серовский»), водитель автомобиля «Ниссан» при совершении обгона в условиях</w:t>
      </w:r>
      <w:r>
        <w:rPr>
          <w:i/>
          <w:iCs/>
          <w:sz w:val="24"/>
          <w:szCs w:val="24"/>
        </w:rPr>
        <w:t xml:space="preserve"> плохой видимости (снегопад), не убедился в безопасности маневра и допустил столкновение 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</w:t>
      </w:r>
      <w:r>
        <w:rPr>
          <w:i/>
          <w:iCs/>
          <w:sz w:val="24"/>
          <w:szCs w:val="24"/>
        </w:rPr>
        <w:t>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</w:t>
      </w:r>
      <w:r>
        <w:rPr>
          <w:i/>
          <w:iCs/>
          <w:sz w:val="24"/>
          <w:szCs w:val="24"/>
        </w:rPr>
        <w:t>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</w:t>
      </w:r>
      <w:r>
        <w:rPr>
          <w:i/>
          <w:iCs/>
          <w:sz w:val="24"/>
          <w:szCs w:val="24"/>
        </w:rPr>
        <w:t>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</w:t>
      </w:r>
    </w:p>
    <w:p w:rsidR="00EB6B99" w:rsidRDefault="00040B3D">
      <w:pPr>
        <w:pStyle w:val="1"/>
        <w:ind w:firstLine="560"/>
        <w:jc w:val="both"/>
        <w:rPr>
          <w:sz w:val="24"/>
          <w:szCs w:val="24"/>
        </w:rPr>
        <w:sectPr w:rsidR="00EB6B99">
          <w:footerReference w:type="default" r:id="rId8"/>
          <w:footerReference w:type="first" r:id="rId9"/>
          <w:type w:val="continuous"/>
          <w:pgSz w:w="11900" w:h="16840"/>
          <w:pgMar w:top="1261" w:right="607" w:bottom="1490" w:left="1318" w:header="0" w:footer="3" w:gutter="0"/>
          <w:cols w:space="720"/>
          <w:noEndnote/>
          <w:docGrid w:linePitch="360"/>
        </w:sectPr>
      </w:pPr>
      <w:r>
        <w:rPr>
          <w:i/>
          <w:iCs/>
          <w:sz w:val="24"/>
          <w:szCs w:val="24"/>
        </w:rPr>
        <w:t>28 января в</w:t>
      </w:r>
      <w:r>
        <w:t xml:space="preserve"> 7 </w:t>
      </w:r>
      <w:r>
        <w:rPr>
          <w:i/>
          <w:iCs/>
          <w:sz w:val="24"/>
          <w:szCs w:val="24"/>
        </w:rPr>
        <w:t xml:space="preserve">часов 30 минут на </w:t>
      </w:r>
      <w:r>
        <w:rPr>
          <w:i/>
          <w:iCs/>
          <w:sz w:val="24"/>
          <w:szCs w:val="24"/>
        </w:rPr>
        <w:t>315 км автодороги «Пермъ-Екатеринбург» (зона обслуживания ОГИБДД МО МВД России «Ревдинский»),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</w:t>
      </w:r>
      <w:r>
        <w:rPr>
          <w:i/>
          <w:iCs/>
          <w:sz w:val="24"/>
          <w:szCs w:val="24"/>
        </w:rPr>
        <w:t>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</w:t>
      </w:r>
      <w:r>
        <w:rPr>
          <w:i/>
          <w:iCs/>
          <w:sz w:val="24"/>
          <w:szCs w:val="24"/>
        </w:rPr>
        <w:t xml:space="preserve">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</w:t>
      </w:r>
    </w:p>
    <w:p w:rsidR="00EB6B99" w:rsidRDefault="00040B3D">
      <w:pPr>
        <w:pStyle w:val="1"/>
        <w:ind w:firstLine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не были</w:t>
      </w:r>
      <w:r>
        <w:rPr>
          <w:i/>
          <w:iCs/>
          <w:sz w:val="24"/>
          <w:szCs w:val="24"/>
        </w:rPr>
        <w:t xml:space="preserve"> пристегнуты ремнями безопасности. Несовершеннолетние перевозились с нарушением правил перевозки детей. Водитель легкового автомобиля подрабатывал в такси, в этот день повез женщину с детьми из Красноуфимска в Челябинскую область.</w:t>
      </w:r>
    </w:p>
    <w:p w:rsidR="00EB6B99" w:rsidRDefault="00040B3D">
      <w:pPr>
        <w:pStyle w:val="1"/>
        <w:spacing w:line="252" w:lineRule="auto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15 февраля в 18 часов 30 </w:t>
      </w:r>
      <w:r>
        <w:rPr>
          <w:i/>
          <w:iCs/>
          <w:sz w:val="24"/>
          <w:szCs w:val="24"/>
        </w:rPr>
        <w:t xml:space="preserve">минут на 93 километре федеральной автодороги «Екатеринбург—Шадринск-Курган» (зона обслуживания ОГИБДД МО МВД России «Каменск-Уральский»), водитель автомобиля «Лифан Х60», двигаясь со стороны Курганской области в сторону Екатеринбурга, при объезде внезапно </w:t>
      </w:r>
      <w:r>
        <w:rPr>
          <w:i/>
          <w:iCs/>
          <w:sz w:val="24"/>
          <w:szCs w:val="24"/>
        </w:rPr>
        <w:t>возникшего препятствия (дикое животное), допустила неуправляемый занос автомобиля, после чего произошло столкновение со встречным автомобилем «Хонда CR-V». В результате ДТП на месте происшествия погибла 10-летняя девочка, пассажир автомобиля «Лифан». Ее се</w:t>
      </w:r>
      <w:r>
        <w:rPr>
          <w:i/>
          <w:iCs/>
          <w:sz w:val="24"/>
          <w:szCs w:val="24"/>
        </w:rPr>
        <w:t xml:space="preserve">стра ровесница-близнец, а также мать - водитель автомашины «Лифан» с травмами доставлены больницу. В момент ДТП сестры — близнецы сидели на заднем сиденье в детских удерживающих устройствах - бустерах и были пристегнуты штатными ремнями безопасности. Удар </w:t>
      </w:r>
      <w:r>
        <w:rPr>
          <w:i/>
          <w:iCs/>
          <w:sz w:val="24"/>
          <w:szCs w:val="24"/>
        </w:rPr>
        <w:t>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EB6B99" w:rsidRDefault="00040B3D">
      <w:pPr>
        <w:pStyle w:val="1"/>
        <w:spacing w:line="252" w:lineRule="auto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22 марта около 08 часов 30 минут на 6 км автодороги «Талица-Тугулым» (зона обслуживания ОГИБДД ОМВД России по Талицкому району),</w:t>
      </w:r>
      <w:r>
        <w:rPr>
          <w:i/>
          <w:iCs/>
          <w:sz w:val="24"/>
          <w:szCs w:val="24"/>
        </w:rPr>
        <w:t xml:space="preserve"> нетрезвый 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</w:t>
      </w:r>
      <w:r>
        <w:rPr>
          <w:i/>
          <w:iCs/>
          <w:sz w:val="24"/>
          <w:szCs w:val="24"/>
        </w:rPr>
        <w:t xml:space="preserve">орд Фокус». В результате ДТП на месте происшествия погибли водитель и месячный ребенок-пассажир автомобиля «Рено Сандеро». Установлено, что автомобилем управляла мать ребенка. В момент аварии младенец находился на заднем пассажирском сидении за водителем, </w:t>
      </w:r>
      <w:r>
        <w:rPr>
          <w:i/>
          <w:iCs/>
          <w:sz w:val="24"/>
          <w:szCs w:val="24"/>
        </w:rPr>
        <w:t>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EB6B99" w:rsidRDefault="00040B3D">
      <w:pPr>
        <w:pStyle w:val="1"/>
        <w:spacing w:line="252" w:lineRule="auto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25 марта около 17 часов 30 минут в</w:t>
      </w:r>
      <w:r>
        <w:rPr>
          <w:i/>
          <w:iCs/>
          <w:sz w:val="24"/>
          <w:szCs w:val="24"/>
        </w:rPr>
        <w:t xml:space="preserve">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</w:t>
      </w:r>
      <w:r>
        <w:rPr>
          <w:i/>
          <w:iCs/>
          <w:sz w:val="24"/>
          <w:szCs w:val="24"/>
        </w:rPr>
        <w:t>ание с ним столкновения, выехал за пределы проезжей части на остановку общественного транспорта, где совершил наезд на несовершеннолетнего пешехода. В результате ДТП 11-летняя девочка-пешеход погибла на месте происшествия до прибытия бригады скорой медицин</w:t>
      </w:r>
      <w:r>
        <w:rPr>
          <w:i/>
          <w:iCs/>
          <w:sz w:val="24"/>
          <w:szCs w:val="24"/>
        </w:rPr>
        <w:t>ской помощи. Во время каникул девочка посещала секцию дополнительно образования в школе и после занятий возвращалась домой.</w:t>
      </w:r>
    </w:p>
    <w:p w:rsidR="00EB6B99" w:rsidRDefault="00040B3D">
      <w:pPr>
        <w:pStyle w:val="1"/>
        <w:spacing w:line="252" w:lineRule="auto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25 апреля около 22 часов 00 минут на 143 км автодороги «Екатеринбург - Нижний Тагил - Серов» (зона обслуживания ОГИБДД МУ МВД России</w:t>
      </w:r>
      <w:r>
        <w:rPr>
          <w:i/>
          <w:iCs/>
          <w:sz w:val="24"/>
          <w:szCs w:val="24"/>
        </w:rPr>
        <w:t xml:space="preserve"> «Нижнетагильское») 15- 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</w:t>
      </w:r>
      <w:r>
        <w:rPr>
          <w:i/>
          <w:iCs/>
          <w:sz w:val="24"/>
          <w:szCs w:val="24"/>
        </w:rPr>
        <w:t>омобиля «Дэу Нексия». Несовершеннолетний водитель получил травмы, несовместимые с жизнью, скончался на месте происшествия до прибытия бригады скорой медицинской помощи. Известно, что ключи от автомобиля «Дэу Нексия» находились дома у дедушки в открытом дос</w:t>
      </w:r>
      <w:r>
        <w:rPr>
          <w:i/>
          <w:iCs/>
          <w:sz w:val="24"/>
          <w:szCs w:val="24"/>
        </w:rPr>
        <w:t>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>
        <w:br w:type="page"/>
      </w:r>
    </w:p>
    <w:p w:rsidR="00EB6B99" w:rsidRDefault="00040B3D">
      <w:pPr>
        <w:pStyle w:val="1"/>
        <w:ind w:firstLine="660"/>
        <w:jc w:val="both"/>
      </w:pPr>
      <w:r>
        <w:lastRenderedPageBreak/>
        <w:t>В 9 районах и муниципальных образованиях Све</w:t>
      </w:r>
      <w:r>
        <w:t>рдловской области отмечается рост аварийности с участием несовершеннолетних. На 400% увеличилось количество ДТП в Сысертском районе (5 ДТП); на 200% в Верхнепышминском районе (3 ДТП); на 100% в Алапаевском, Кировградском (по 2 ДТП), Артемовском, Нижнесерги</w:t>
      </w:r>
      <w:r>
        <w:t>нском, Тавдинском, Талицком районах и городе Лесной (по 1 ДТП).</w:t>
      </w:r>
    </w:p>
    <w:p w:rsidR="00EB6B99" w:rsidRDefault="00040B3D">
      <w:pPr>
        <w:spacing w:line="1" w:lineRule="exact"/>
        <w:sectPr w:rsidR="00EB6B99">
          <w:headerReference w:type="default" r:id="rId10"/>
          <w:footerReference w:type="default" r:id="rId11"/>
          <w:pgSz w:w="11900" w:h="16840"/>
          <w:pgMar w:top="1261" w:right="607" w:bottom="1490" w:left="1318" w:header="0" w:footer="1062" w:gutter="0"/>
          <w:pgNumType w:start="2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507365" distB="435610" distL="1002665" distR="36830" simplePos="0" relativeHeight="125829387" behindDoc="0" locked="0" layoutInCell="1" allowOverlap="1">
            <wp:simplePos x="0" y="0"/>
            <wp:positionH relativeFrom="page">
              <wp:posOffset>2098675</wp:posOffset>
            </wp:positionH>
            <wp:positionV relativeFrom="paragraph">
              <wp:posOffset>507365</wp:posOffset>
            </wp:positionV>
            <wp:extent cx="3846830" cy="193230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84683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B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203.4pt;margin-top:15pt;width:212.15pt;height:14.4pt;z-index:251657729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Территории, где зарегистрирован рост ДТП</w:t>
                  </w:r>
                </w:p>
              </w:txbxContent>
            </v:textbox>
            <w10:wrap anchorx="page"/>
          </v:shape>
        </w:pict>
      </w:r>
      <w:r w:rsidR="00EB6B99">
        <w:pict>
          <v:shape id="_x0000_s2064" type="#_x0000_t202" style="position:absolute;margin-left:86.3pt;margin-top:43.55pt;width:75.6pt;height:144.95pt;z-index:251657731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Сысертский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Верхнепышминский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Алапаевский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Кировградский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Артемовский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Нижнесергинский</w:t>
                  </w:r>
                </w:p>
                <w:p w:rsidR="00EB6B99" w:rsidRDefault="00040B3D">
                  <w:pPr>
                    <w:pStyle w:val="a5"/>
                    <w:spacing w:after="160"/>
                    <w:ind w:firstLine="600"/>
                  </w:pPr>
                  <w:r>
                    <w:t>Тавдинский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Талицкий</w:t>
                  </w:r>
                </w:p>
                <w:p w:rsidR="00EB6B99" w:rsidRDefault="00040B3D">
                  <w:pPr>
                    <w:pStyle w:val="a5"/>
                    <w:spacing w:after="160"/>
                    <w:jc w:val="right"/>
                  </w:pPr>
                  <w:r>
                    <w:t>Лесной</w:t>
                  </w:r>
                </w:p>
              </w:txbxContent>
            </v:textbox>
            <w10:wrap anchorx="page"/>
          </v:shape>
        </w:pict>
      </w:r>
      <w:r w:rsidR="00EB6B99">
        <w:pict>
          <v:shape id="_x0000_s2063" type="#_x0000_t202" style="position:absolute;margin-left:225.75pt;margin-top:197.85pt;width:125.5pt;height:9.85pt;z-index:251657733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tabs>
                      <w:tab w:val="left" w:pos="2371"/>
                    </w:tabs>
                  </w:pPr>
                  <w:r>
                    <w:t>12</w:t>
                  </w:r>
                  <w:r>
                    <w:tab/>
                    <w:t>3</w:t>
                  </w:r>
                </w:p>
              </w:txbxContent>
            </v:textbox>
            <w10:wrap anchorx="page"/>
          </v:shape>
        </w:pict>
      </w:r>
      <w:r w:rsidR="00EB6B99">
        <w:pict>
          <v:shape id="_x0000_s2062" type="#_x0000_t202" style="position:absolute;margin-left:404.05pt;margin-top:197.85pt;width:66.7pt;height:9.85pt;z-index:251657735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tabs>
                      <w:tab w:val="left" w:pos="1195"/>
                    </w:tabs>
                  </w:pPr>
                  <w:r>
                    <w:t>4</w:t>
                  </w:r>
                  <w:r>
                    <w:tab/>
                    <w:t>5</w:t>
                  </w:r>
                </w:p>
              </w:txbxContent>
            </v:textbox>
            <w10:wrap anchorx="page"/>
          </v:shape>
        </w:pict>
      </w:r>
      <w:r w:rsidR="00EB6B99">
        <w:pict>
          <v:shape id="_x0000_s2061" type="#_x0000_t202" style="position:absolute;margin-left:265.55pt;margin-top:216.35pt;width:92.65pt;height:10.1pt;z-index:251657737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</w:pPr>
                  <w:r>
                    <w:t>s ДТП 2022 ■ ДТП 2021</w:t>
                  </w:r>
                </w:p>
              </w:txbxContent>
            </v:textbox>
            <w10:wrap anchorx="page"/>
          </v:shape>
        </w:pict>
      </w:r>
    </w:p>
    <w:p w:rsidR="00EB6B99" w:rsidRDefault="00EB6B99">
      <w:pPr>
        <w:spacing w:line="66" w:lineRule="exact"/>
        <w:rPr>
          <w:sz w:val="5"/>
          <w:szCs w:val="5"/>
        </w:rPr>
      </w:pPr>
    </w:p>
    <w:p w:rsidR="00EB6B99" w:rsidRDefault="00EB6B99">
      <w:pPr>
        <w:spacing w:line="1" w:lineRule="exact"/>
        <w:sectPr w:rsidR="00EB6B99">
          <w:type w:val="continuous"/>
          <w:pgSz w:w="11900" w:h="16840"/>
          <w:pgMar w:top="1541" w:right="0" w:bottom="1522" w:left="0" w:header="0" w:footer="3" w:gutter="0"/>
          <w:cols w:space="720"/>
          <w:noEndnote/>
          <w:docGrid w:linePitch="360"/>
        </w:sectPr>
      </w:pPr>
    </w:p>
    <w:p w:rsidR="00EB6B99" w:rsidRDefault="00EB6B99">
      <w:pPr>
        <w:spacing w:line="1" w:lineRule="exact"/>
      </w:pPr>
      <w:r>
        <w:lastRenderedPageBreak/>
        <w:pict>
          <v:shape id="_x0000_s2060" type="#_x0000_t202" style="position:absolute;margin-left:102.15pt;margin-top:66.7pt;width:157.7pt;height:41.75pt;z-index:-125829365;mso-position-horizontal-relative:page" filled="f" stroked="f">
            <v:textbox inset="0,0,0,0">
              <w:txbxContent>
                <w:p w:rsidR="00EB6B99" w:rsidRDefault="00040B3D">
                  <w:pPr>
                    <w:pStyle w:val="40"/>
                  </w:pPr>
                  <w:r>
                    <w:t>Распределение пострадавших и</w:t>
                  </w:r>
                  <w:r>
                    <w:br/>
                    <w:t>погибших детей по возрастным</w:t>
                  </w:r>
                  <w:r>
                    <w:br/>
                    <w:t>группам</w:t>
                  </w:r>
                </w:p>
              </w:txbxContent>
            </v:textbox>
            <w10:wrap type="square" side="right" anchorx="page"/>
          </v:shape>
        </w:pict>
      </w:r>
      <w:r w:rsidR="00040B3D">
        <w:rPr>
          <w:noProof/>
          <w:lang w:bidi="ar-SA"/>
        </w:rPr>
        <w:drawing>
          <wp:anchor distT="0" distB="377825" distL="318770" distR="4424045" simplePos="0" relativeHeight="125829390" behindDoc="0" locked="0" layoutInCell="1" allowOverlap="1">
            <wp:simplePos x="0" y="0"/>
            <wp:positionH relativeFrom="page">
              <wp:posOffset>1711960</wp:posOffset>
            </wp:positionH>
            <wp:positionV relativeFrom="paragraph">
              <wp:posOffset>1423670</wp:posOffset>
            </wp:positionV>
            <wp:extent cx="1115695" cy="94488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156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margin-left:198.4pt;margin-top:187.2pt;width:11.05pt;height:12.5pt;z-index:251657739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</w:pPr>
                  <w:r>
                    <w:t>26</w:t>
                  </w:r>
                </w:p>
              </w:txbxContent>
            </v:textbox>
            <w10:wrap anchorx="page"/>
          </v:shape>
        </w:pict>
      </w:r>
      <w:r>
        <w:pict>
          <v:shape id="_x0000_s2058" type="#_x0000_t202" style="position:absolute;margin-left:118.7pt;margin-top:206.2pt;width:128.9pt;height:9.85pt;z-index:251657741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</w:pPr>
                  <w:r>
                    <w:t xml:space="preserve">» 0-6 лет и 7-10 </w:t>
                  </w:r>
                  <w:r>
                    <w:rPr>
                      <w:i/>
                      <w:iCs/>
                    </w:rPr>
                    <w:t>лет</w:t>
                  </w:r>
                  <w:r>
                    <w:t xml:space="preserve"> ■ 11-15 лет</w:t>
                  </w:r>
                </w:p>
              </w:txbxContent>
            </v:textbox>
            <w10:wrap anchorx="page"/>
          </v:shape>
        </w:pict>
      </w:r>
      <w:r w:rsidR="00040B3D">
        <w:rPr>
          <w:noProof/>
          <w:lang w:bidi="ar-SA"/>
        </w:rPr>
        <w:drawing>
          <wp:anchor distT="173990" distB="383540" distL="3183890" distR="1680845" simplePos="0" relativeHeight="125829391" behindDoc="0" locked="0" layoutInCell="1" allowOverlap="1">
            <wp:simplePos x="0" y="0"/>
            <wp:positionH relativeFrom="page">
              <wp:posOffset>4577080</wp:posOffset>
            </wp:positionH>
            <wp:positionV relativeFrom="paragraph">
              <wp:posOffset>1597660</wp:posOffset>
            </wp:positionV>
            <wp:extent cx="993775" cy="762000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93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margin-left:364.95pt;margin-top:206.45pt;width:197.05pt;height:8.15pt;z-index:251657743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</w:pPr>
                  <w:r>
                    <w:rPr>
                      <w:i/>
                      <w:iCs/>
                    </w:rPr>
                    <w:t>&amp; мальчики « девочки</w:t>
                  </w:r>
                </w:p>
              </w:txbxContent>
            </v:textbox>
            <w10:wrap anchorx="page"/>
          </v:shape>
        </w:pict>
      </w:r>
    </w:p>
    <w:p w:rsidR="00EB6B99" w:rsidRDefault="00040B3D">
      <w:pPr>
        <w:pStyle w:val="1"/>
        <w:ind w:firstLine="680"/>
      </w:pPr>
      <w:r>
        <w:t xml:space="preserve">46% (44) пострадавших и </w:t>
      </w:r>
      <w:r>
        <w:t>погибших в ДТП детей приходится на среднее школьное звено, 28% (26) на начальную школу и 26% (24) на дошкольный возраст, при этом большая часть пострадали и погибли в качестве пассажиров транспортных</w:t>
      </w:r>
    </w:p>
    <w:p w:rsidR="00EB6B99" w:rsidRDefault="00040B3D">
      <w:pPr>
        <w:pStyle w:val="1"/>
        <w:tabs>
          <w:tab w:val="left" w:leader="dot" w:pos="8371"/>
        </w:tabs>
        <w:spacing w:after="120"/>
        <w:ind w:firstLine="0"/>
      </w:pPr>
      <w:r>
        <w:t>средств.</w:t>
      </w:r>
      <w:r>
        <w:tab/>
      </w:r>
    </w:p>
    <w:p w:rsidR="00EB6B99" w:rsidRDefault="00040B3D">
      <w:pPr>
        <w:pStyle w:val="40"/>
      </w:pPr>
      <w:r>
        <w:t>Распределение пострадавших и</w:t>
      </w:r>
      <w:r>
        <w:br/>
        <w:t>погибших детей по</w:t>
      </w:r>
      <w:r>
        <w:t xml:space="preserve"> гендерным</w:t>
      </w:r>
      <w:r>
        <w:br/>
        <w:t>признакам</w:t>
      </w:r>
    </w:p>
    <w:p w:rsidR="00EB6B99" w:rsidRDefault="00040B3D">
      <w:pPr>
        <w:pStyle w:val="1"/>
        <w:ind w:firstLine="680"/>
        <w:jc w:val="both"/>
      </w:pPr>
      <w:r>
        <w:t>По причине нарушения ПДД РФ водителями автотранспортных средств количество ДТП уменьшилось на 23% (57), раненых на 13,6% (70), при этом количество погибших в них детей увеличилось на 100% (6).</w:t>
      </w:r>
      <w:r>
        <w:br w:type="page"/>
      </w:r>
    </w:p>
    <w:p w:rsidR="00EB6B99" w:rsidRDefault="00040B3D">
      <w:pPr>
        <w:pStyle w:val="a5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Распределение показателей в зависимости о</w:t>
      </w:r>
      <w:r>
        <w:rPr>
          <w:rFonts w:ascii="Times New Roman" w:eastAsia="Times New Roman" w:hAnsi="Times New Roman" w:cs="Times New Roman"/>
          <w:sz w:val="26"/>
          <w:szCs w:val="26"/>
        </w:rPr>
        <w:t>т погодных условий</w:t>
      </w:r>
    </w:p>
    <w:p w:rsidR="00EB6B99" w:rsidRDefault="00040B3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54370" cy="45720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7543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99" w:rsidRDefault="00040B3D">
      <w:pPr>
        <w:pStyle w:val="a5"/>
        <w:tabs>
          <w:tab w:val="left" w:pos="2736"/>
          <w:tab w:val="left" w:pos="5371"/>
        </w:tabs>
        <w:spacing w:after="180"/>
        <w:jc w:val="both"/>
      </w:pPr>
      <w:r>
        <w:t>Ясно</w:t>
      </w:r>
      <w:r>
        <w:tab/>
        <w:t>Пасмурно</w:t>
      </w:r>
      <w:r>
        <w:tab/>
        <w:t>Снегопад, метель</w:t>
      </w:r>
    </w:p>
    <w:p w:rsidR="00EB6B99" w:rsidRDefault="00040B3D">
      <w:pPr>
        <w:pStyle w:val="a5"/>
        <w:jc w:val="both"/>
      </w:pPr>
      <w:r>
        <w:t>И ДТП И Ранено ■Погибло</w:t>
      </w:r>
    </w:p>
    <w:p w:rsidR="00EB6B99" w:rsidRDefault="00EB6B99">
      <w:pPr>
        <w:spacing w:after="159" w:line="1" w:lineRule="exact"/>
      </w:pPr>
    </w:p>
    <w:p w:rsidR="00EB6B99" w:rsidRDefault="00040B3D">
      <w:pPr>
        <w:pStyle w:val="1"/>
        <w:spacing w:after="420"/>
        <w:ind w:firstLine="680"/>
        <w:jc w:val="both"/>
      </w:pPr>
      <w:r>
        <w:t>51% ДТП (38) произошли при неблагоприятных метеорологических условиях (пасмурно, снегопад, метель) и 49% (37) при ясной погоде. Неблагоприятные погодные условия косвенно могли пов</w:t>
      </w:r>
      <w:r>
        <w:t>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B6B99" w:rsidRDefault="00040B3D">
      <w:pPr>
        <w:pStyle w:val="a5"/>
        <w:ind w:left="2352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Распределение ДТП по времени суток</w:t>
      </w:r>
    </w:p>
    <w:p w:rsidR="00EB6B99" w:rsidRDefault="00040B3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1825" cy="73152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7118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99" w:rsidRDefault="00040B3D">
      <w:pPr>
        <w:pStyle w:val="a5"/>
        <w:ind w:left="374"/>
        <w:rPr>
          <w:sz w:val="11"/>
          <w:szCs w:val="11"/>
        </w:rPr>
      </w:pPr>
      <w:r>
        <w:rPr>
          <w:sz w:val="11"/>
          <w:szCs w:val="11"/>
        </w:rPr>
        <w:t xml:space="preserve">00 ч. 00 мин.-07 ч. 07 ч. 00 мин.-09 ч. 09 ч. 00 мин. -12 ч. 12 ч. 00 мин. -15 </w:t>
      </w:r>
      <w:r>
        <w:rPr>
          <w:sz w:val="11"/>
          <w:szCs w:val="11"/>
        </w:rPr>
        <w:t>ч. 15 ч. 00 мин. -18 ч. 18 ч. 00 мин. - 21 ч. 21 ч. 00 мин. - 24 ч.</w:t>
      </w:r>
    </w:p>
    <w:p w:rsidR="00EB6B99" w:rsidRDefault="00040B3D">
      <w:pPr>
        <w:pStyle w:val="a5"/>
        <w:tabs>
          <w:tab w:val="left" w:pos="1224"/>
          <w:tab w:val="left" w:pos="2472"/>
          <w:tab w:val="left" w:pos="3710"/>
          <w:tab w:val="left" w:pos="4939"/>
          <w:tab w:val="left" w:pos="6192"/>
          <w:tab w:val="left" w:pos="7430"/>
        </w:tabs>
        <w:jc w:val="center"/>
        <w:rPr>
          <w:sz w:val="11"/>
          <w:szCs w:val="11"/>
        </w:rPr>
      </w:pPr>
      <w:r>
        <w:rPr>
          <w:sz w:val="11"/>
          <w:szCs w:val="11"/>
        </w:rPr>
        <w:t>00 мин.</w:t>
      </w:r>
      <w:r>
        <w:rPr>
          <w:sz w:val="11"/>
          <w:szCs w:val="11"/>
        </w:rPr>
        <w:tab/>
        <w:t>00 мин.</w:t>
      </w:r>
      <w:r>
        <w:rPr>
          <w:sz w:val="11"/>
          <w:szCs w:val="11"/>
        </w:rPr>
        <w:tab/>
        <w:t>00 мин.</w:t>
      </w:r>
      <w:r>
        <w:rPr>
          <w:sz w:val="11"/>
          <w:szCs w:val="11"/>
        </w:rPr>
        <w:tab/>
        <w:t>00 мин.</w:t>
      </w:r>
      <w:r>
        <w:rPr>
          <w:sz w:val="11"/>
          <w:szCs w:val="11"/>
        </w:rPr>
        <w:tab/>
        <w:t>00 мин.</w:t>
      </w:r>
      <w:r>
        <w:rPr>
          <w:sz w:val="11"/>
          <w:szCs w:val="11"/>
        </w:rPr>
        <w:tab/>
        <w:t>00 мин.</w:t>
      </w:r>
      <w:r>
        <w:rPr>
          <w:sz w:val="11"/>
          <w:szCs w:val="11"/>
        </w:rPr>
        <w:tab/>
        <w:t>00 мин.</w:t>
      </w:r>
    </w:p>
    <w:p w:rsidR="00EB6B99" w:rsidRDefault="00040B3D">
      <w:pPr>
        <w:pStyle w:val="a5"/>
        <w:tabs>
          <w:tab w:val="left" w:pos="3619"/>
          <w:tab w:val="left" w:pos="9317"/>
        </w:tabs>
      </w:pPr>
      <w:r>
        <w:t>;</w:t>
      </w:r>
      <w:r>
        <w:tab/>
        <w:t>■ДТП И Ранено ■ Погибло</w:t>
      </w:r>
      <w:r>
        <w:tab/>
        <w:t>|</w:t>
      </w:r>
    </w:p>
    <w:p w:rsidR="00EB6B99" w:rsidRDefault="00EB6B99">
      <w:pPr>
        <w:spacing w:after="159" w:line="1" w:lineRule="exact"/>
      </w:pPr>
    </w:p>
    <w:p w:rsidR="00EB6B99" w:rsidRDefault="00040B3D">
      <w:pPr>
        <w:pStyle w:val="1"/>
        <w:spacing w:after="420"/>
        <w:ind w:firstLine="540"/>
        <w:jc w:val="both"/>
      </w:pPr>
      <w:r>
        <w:t>55% (42) происшествий с участием несовершеннолетних произошли в период с 07 до 08 ч. (6 ДТП, 1 погиб, 8</w:t>
      </w:r>
      <w:r>
        <w:t xml:space="preserve"> ранены), с 14 до 19 ч. (36 ДТП, 2 погибли, 43 ранены), такая тенденция связана с активным пребыванием детей в это время на улице и интенсивностью транспорта. На 170% произошел рост количества ДТП в период с 20 до 21 часов (6) и с 22 до 23 часов (5).</w:t>
      </w:r>
    </w:p>
    <w:p w:rsidR="00EB6B99" w:rsidRDefault="00040B3D">
      <w:pPr>
        <w:pStyle w:val="a5"/>
        <w:spacing w:after="1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Распр</w:t>
      </w:r>
      <w:r>
        <w:rPr>
          <w:rFonts w:ascii="Times New Roman" w:eastAsia="Times New Roman" w:hAnsi="Times New Roman" w:cs="Times New Roman"/>
          <w:sz w:val="26"/>
          <w:szCs w:val="26"/>
        </w:rPr>
        <w:t>еделение ДТП по дням недели</w:t>
      </w:r>
    </w:p>
    <w:p w:rsidR="00EB6B99" w:rsidRDefault="00040B3D">
      <w:pPr>
        <w:pStyle w:val="a5"/>
        <w:tabs>
          <w:tab w:val="right" w:leader="dot" w:pos="1133"/>
          <w:tab w:val="left" w:leader="hyphen" w:pos="1334"/>
          <w:tab w:val="left" w:leader="hyphen" w:pos="1944"/>
          <w:tab w:val="left" w:leader="hyphen" w:pos="2059"/>
          <w:tab w:val="left" w:leader="hyphen" w:pos="2174"/>
          <w:tab w:val="left" w:leader="hyphen" w:pos="2678"/>
          <w:tab w:val="left" w:leader="hyphen" w:pos="2794"/>
          <w:tab w:val="left" w:leader="hyphen" w:pos="2909"/>
          <w:tab w:val="left" w:leader="hyphen" w:pos="2938"/>
          <w:tab w:val="left" w:leader="hyphen" w:pos="3072"/>
          <w:tab w:val="left" w:leader="dot" w:pos="3686"/>
          <w:tab w:val="left" w:leader="dot" w:pos="3946"/>
          <w:tab w:val="left" w:leader="dot" w:pos="3994"/>
          <w:tab w:val="left" w:leader="dot" w:pos="4176"/>
          <w:tab w:val="left" w:leader="dot" w:pos="4416"/>
          <w:tab w:val="left" w:leader="dot" w:pos="4718"/>
          <w:tab w:val="left" w:leader="dot" w:pos="4901"/>
          <w:tab w:val="left" w:leader="hyphen" w:pos="5626"/>
          <w:tab w:val="left" w:leader="hyphen" w:pos="5712"/>
          <w:tab w:val="left" w:leader="hyphen" w:pos="6437"/>
          <w:tab w:val="left" w:leader="hyphen" w:pos="6514"/>
        </w:tabs>
        <w:jc w:val="righ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20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—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  <w:t>“”Т7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  <w:t>—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EB6B99" w:rsidRDefault="00040B3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89905" cy="963295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58990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99" w:rsidRDefault="00040B3D">
      <w:pPr>
        <w:pStyle w:val="a5"/>
        <w:tabs>
          <w:tab w:val="left" w:pos="3106"/>
          <w:tab w:val="left" w:pos="4258"/>
        </w:tabs>
        <w:ind w:left="422"/>
      </w:pPr>
      <w:r>
        <w:t>понедельник вторник</w:t>
      </w:r>
      <w:r>
        <w:tab/>
        <w:t>среда</w:t>
      </w:r>
      <w:r>
        <w:tab/>
        <w:t>четверг пятница суббота воскресенье</w:t>
      </w:r>
    </w:p>
    <w:p w:rsidR="00EB6B99" w:rsidRDefault="00040B3D">
      <w:pPr>
        <w:pStyle w:val="a5"/>
        <w:ind w:left="3360"/>
      </w:pPr>
      <w:r>
        <w:t>■ ДТП Я Ранено ■ Погибло</w:t>
      </w:r>
      <w:r>
        <w:br w:type="page"/>
      </w:r>
    </w:p>
    <w:p w:rsidR="00EB6B99" w:rsidRDefault="00040B3D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92" behindDoc="0" locked="0" layoutInCell="1" allowOverlap="1">
            <wp:simplePos x="0" y="0"/>
            <wp:positionH relativeFrom="page">
              <wp:posOffset>1102360</wp:posOffset>
            </wp:positionH>
            <wp:positionV relativeFrom="paragraph">
              <wp:posOffset>0</wp:posOffset>
            </wp:positionV>
            <wp:extent cx="5998210" cy="2212975"/>
            <wp:effectExtent l="0" t="0" r="0" b="0"/>
            <wp:wrapTopAndBottom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99821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99" w:rsidRDefault="00040B3D">
      <w:pPr>
        <w:pStyle w:val="1"/>
        <w:spacing w:after="420"/>
        <w:ind w:firstLine="0"/>
        <w:jc w:val="both"/>
      </w:pPr>
      <w:r>
        <w:t>зарегистрировано 55 ДТП (-29,5 %), в которых пострадали 59 (-29%) детей и 1 погиб (-66,7%). При этом увеличение количества ДТП произошло на 100% в Сысерти (3 ДТП), в Алапаевске, Верхней Пышме, Кировграде (по 2 ДТП), Гаринском районе (Серов), Лесном, Невьян</w:t>
      </w:r>
      <w:r>
        <w:t>ске и Тавде (по 1 ДТП). На автомобильных дорогах вне населенных пунктов зарегистрировано 20 ДТП (+66,7%), травмированы 29 (+123%) детей и 5 погибли (уровень A111JL1). Из них зарегистрировано 9 ДТП (-14,3%) на дорогах федерального значения, в которых постра</w:t>
      </w:r>
      <w:r>
        <w:t>дали 13 детей (+44,4%) и 2 погибли (уровень А1Ш1'). На автомобильных дорогах регионального значения произошло 15 ДТП (+50%), в которых 20 (+186%) детей получили травмы различной степени тяжести и 3 ребенка погибли (-25%). На дорогах местного значения зарег</w:t>
      </w:r>
      <w:r>
        <w:t>истрировано 46 ДТП (- 26%), в которых травмированы 50 (-26,5%) детей и ребенок погиб (-50%).</w:t>
      </w:r>
    </w:p>
    <w:p w:rsidR="00EB6B99" w:rsidRDefault="00040B3D">
      <w:pPr>
        <w:pStyle w:val="1"/>
        <w:spacing w:line="254" w:lineRule="auto"/>
        <w:ind w:firstLine="0"/>
        <w:jc w:val="center"/>
      </w:pPr>
      <w:r>
        <w:t>Распределение раненых и погибших в ДТП детей по значению</w:t>
      </w:r>
      <w:r>
        <w:br/>
        <w:t>дорог</w:t>
      </w:r>
    </w:p>
    <w:p w:rsidR="00EB6B99" w:rsidRDefault="00EB6B99">
      <w:pPr>
        <w:spacing w:line="1" w:lineRule="exact"/>
      </w:pPr>
      <w:r>
        <w:pict>
          <v:shape id="_x0000_s2056" type="#_x0000_t202" style="position:absolute;margin-left:85.6pt;margin-top:4pt;width:395.75pt;height:54.25pt;z-index:-125829360;mso-wrap-distance-left:0;mso-wrap-distance-top:4pt;mso-wrap-distance-right:65.05pt;mso-wrap-distance-bottom:33.6pt;mso-position-horizontal-relative:page" filled="f" stroked="f">
            <v:textbox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5534"/>
                    <w:gridCol w:w="1200"/>
                    <w:gridCol w:w="1181"/>
                  </w:tblGrid>
                  <w:tr w:rsidR="00EB6B9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tblHeader/>
                    </w:trPr>
                    <w:tc>
                      <w:tcPr>
                        <w:tcW w:w="5534" w:type="dxa"/>
                        <w:shd w:val="clear" w:color="auto" w:fill="FFFFFF"/>
                        <w:vAlign w:val="bottom"/>
                      </w:tcPr>
                      <w:p w:rsidR="00EB6B99" w:rsidRDefault="00040B3D">
                        <w:pPr>
                          <w:pStyle w:val="a7"/>
                          <w:ind w:left="1420" w:firstLine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Иное идти»» 5</w:t>
                        </w:r>
                      </w:p>
                      <w:p w:rsidR="00EB6B99" w:rsidRDefault="00040B3D">
                        <w:pPr>
                          <w:pStyle w:val="a7"/>
                          <w:tabs>
                            <w:tab w:val="left" w:leader="hyphen" w:pos="3130"/>
                            <w:tab w:val="left" w:leader="hyphen" w:pos="3150"/>
                            <w:tab w:val="left" w:leader="hyphen" w:pos="4316"/>
                          </w:tabs>
                          <w:ind w:firstLine="3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Местно го значения IRr-J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B6B99" w:rsidRDefault="00EB6B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EB6B99" w:rsidRDefault="00EB6B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B6B9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</w:trPr>
                    <w:tc>
                      <w:tcPr>
                        <w:tcW w:w="55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B6B99" w:rsidRDefault="00040B3D">
                        <w:pPr>
                          <w:pStyle w:val="a7"/>
                          <w:tabs>
                            <w:tab w:val="left" w:pos="3590"/>
                          </w:tabs>
                          <w:ind w:firstLine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Федерального значения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  <w:t>13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B6B99" w:rsidRDefault="00EB6B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B6B99" w:rsidRDefault="00EB6B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EB6B99" w:rsidRDefault="00EB6B99">
                  <w:pPr>
                    <w:spacing w:line="1" w:lineRule="exac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margin-left:180.65pt;margin-top:63.05pt;width:365.75pt;height:10.3pt;z-index:251657745;mso-wrap-distance-left:0;mso-wrap-distance-right:0;mso-position-horizontal-relative:page" filled="f" stroked="f">
            <v:textbox inset="0,0,0,0">
              <w:txbxContent>
                <w:p w:rsidR="00EB6B99" w:rsidRDefault="00040B3D">
                  <w:pPr>
                    <w:pStyle w:val="a9"/>
                    <w:tabs>
                      <w:tab w:val="left" w:pos="1157"/>
                      <w:tab w:val="left" w:pos="2342"/>
                      <w:tab w:val="left" w:pos="3523"/>
                      <w:tab w:val="left" w:pos="4714"/>
                      <w:tab w:val="left" w:pos="5909"/>
                      <w:tab w:val="left" w:pos="7090"/>
                    </w:tabs>
                  </w:pPr>
                  <w:r>
                    <w:t>0</w:t>
                  </w:r>
                  <w:r>
                    <w:tab/>
                    <w:t>10</w:t>
                  </w:r>
                  <w:r>
                    <w:tab/>
                    <w:t>20</w:t>
                  </w:r>
                  <w:r>
                    <w:tab/>
                    <w:t>30</w:t>
                  </w:r>
                  <w:r>
                    <w:tab/>
                    <w:t>40</w:t>
                  </w:r>
                  <w:r>
                    <w:tab/>
                    <w:t>50</w:t>
                  </w:r>
                  <w:r>
                    <w:tab/>
                    <w:t>60</w:t>
                  </w:r>
                </w:p>
              </w:txbxContent>
            </v:textbox>
            <w10:wrap anchorx="page"/>
          </v:shape>
        </w:pict>
      </w:r>
      <w:r>
        <w:pict>
          <v:shape id="_x0000_s2054" type="#_x0000_t202" style="position:absolute;margin-left:279.05pt;margin-top:81.5pt;width:80.65pt;height:10.3pt;z-index:251657747;mso-wrap-distance-left:0;mso-wrap-distance-right:0;mso-position-horizontal-relative:page" filled="f" stroked="f">
            <v:textbox inset="0,0,0,0">
              <w:txbxContent>
                <w:p w:rsidR="00EB6B99" w:rsidRDefault="00040B3D">
                  <w:pPr>
                    <w:pStyle w:val="a9"/>
                  </w:pPr>
                  <w:r>
                    <w:t>■ погибло * ранено</w:t>
                  </w:r>
                </w:p>
              </w:txbxContent>
            </v:textbox>
            <w10:wrap anchorx="page"/>
          </v:shape>
        </w:pict>
      </w:r>
      <w:r w:rsidR="00040B3D">
        <w:rPr>
          <w:noProof/>
          <w:lang w:bidi="ar-SA"/>
        </w:rPr>
        <w:drawing>
          <wp:anchor distT="114935" distB="838200" distL="8890" distR="0" simplePos="0" relativeHeight="125829395" behindDoc="0" locked="0" layoutInCell="1" allowOverlap="1">
            <wp:simplePos x="0" y="0"/>
            <wp:positionH relativeFrom="page">
              <wp:posOffset>6113145</wp:posOffset>
            </wp:positionH>
            <wp:positionV relativeFrom="paragraph">
              <wp:posOffset>114935</wp:posOffset>
            </wp:positionV>
            <wp:extent cx="189230" cy="213360"/>
            <wp:effectExtent l="0" t="0" r="0" b="0"/>
            <wp:wrapTopAndBottom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8923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margin-left:480.65pt;margin-top:35.2pt;width:3.35pt;height:16.55pt;z-index:251657749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spacing w:line="134" w:lineRule="auto"/>
                    <w:jc w:val="center"/>
                  </w:pPr>
                  <w:r>
                    <w:t>i I</w:t>
                  </w:r>
                </w:p>
              </w:txbxContent>
            </v:textbox>
            <w10:wrap anchorx="page"/>
          </v:shape>
        </w:pict>
      </w:r>
    </w:p>
    <w:p w:rsidR="00EB6B99" w:rsidRDefault="00040B3D">
      <w:pPr>
        <w:spacing w:after="4085" w:line="1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959485</wp:posOffset>
            </wp:positionH>
            <wp:positionV relativeFrom="paragraph">
              <wp:posOffset>377825</wp:posOffset>
            </wp:positionV>
            <wp:extent cx="1073150" cy="1591310"/>
            <wp:effectExtent l="0" t="0" r="0" b="0"/>
            <wp:wrapNone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07315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B99">
        <w:pict>
          <v:shape id="_x0000_s2052" type="#_x0000_t202" style="position:absolute;margin-left:166.95pt;margin-top:24pt;width:394.3pt;height:135.35pt;z-index:-188744058;mso-wrap-distance-left:0;mso-wrap-distance-right:0;mso-position-horizontal-relative:page;mso-position-vertical-relative:text" wrapcoords="0 0" filled="f" stroked="f">
            <v:textbox inset="0,0,0,0">
              <w:txbxContent>
                <w:p w:rsidR="00EB6B99" w:rsidRDefault="00040B3D">
                  <w:pPr>
                    <w:pStyle w:val="1"/>
                    <w:ind w:firstLine="680"/>
                    <w:jc w:val="both"/>
                  </w:pPr>
                  <w:r>
                    <w:rPr>
                      <w:b/>
                      <w:bCs/>
                    </w:rPr>
                    <w:t>По категориям участников дорожного движения показатели распределились следующим образом:</w:t>
                  </w:r>
                </w:p>
                <w:p w:rsidR="00EB6B99" w:rsidRDefault="00040B3D">
                  <w:pPr>
                    <w:pStyle w:val="1"/>
                    <w:ind w:firstLine="1300"/>
                    <w:jc w:val="both"/>
                  </w:pPr>
                  <w:r>
                    <w:t xml:space="preserve">С участием </w:t>
                  </w:r>
                  <w:r>
                    <w:rPr>
                      <w:b/>
                      <w:bCs/>
                      <w:i/>
                      <w:iCs/>
                    </w:rPr>
                    <w:t>детей - пассажиров</w:t>
                  </w:r>
                  <w:r>
                    <w:t xml:space="preserve"> зарегистрировано 41 (40; +2,5%) ДТП, в которых пострадали 56 (48; +16,7%) детей и 4 (6; -33,3%) погибл</w:t>
                  </w:r>
                  <w:r>
                    <w:t>и. Из них в возрасте до 12 лет травмированы 28 детей (-9,7%) и 4 погибли (-20%).</w:t>
                  </w:r>
                </w:p>
                <w:p w:rsidR="00EB6B99" w:rsidRDefault="00040B3D">
                  <w:pPr>
                    <w:pStyle w:val="1"/>
                    <w:ind w:firstLine="680"/>
                    <w:jc w:val="both"/>
                  </w:pPr>
                  <w:r>
                    <w:t>Доля ДТП с участием детей - пассажиров составила 54% от общего показателя аварийности с участием детей.</w:t>
                  </w:r>
                </w:p>
                <w:p w:rsidR="00EB6B99" w:rsidRDefault="00040B3D">
                  <w:pPr>
                    <w:pStyle w:val="1"/>
                    <w:ind w:firstLine="680"/>
                    <w:jc w:val="both"/>
                  </w:pPr>
                  <w:r>
                    <w:t>В 22 (уровень АППГ) случаях ДТП с пострадавшими детьми-</w:t>
                  </w:r>
                </w:p>
              </w:txbxContent>
            </v:textbox>
            <w10:wrap anchorx="page"/>
          </v:shape>
        </w:pict>
      </w:r>
      <w:r w:rsidR="00EB6B99">
        <w:pict>
          <v:shape id="_x0000_s2051" type="#_x0000_t202" style="position:absolute;margin-left:65.45pt;margin-top:157.7pt;width:495.35pt;height:46.55pt;z-index:-188744056;mso-wrap-distance-left:0;mso-wrap-distance-right:0;mso-position-horizontal-relative:page;mso-position-vertical-relative:text" wrapcoords="0 0" filled="f" stroked="f">
            <v:textbox inset="0,0,0,0">
              <w:txbxContent>
                <w:p w:rsidR="00EB6B99" w:rsidRDefault="00040B3D">
                  <w:pPr>
                    <w:pStyle w:val="1"/>
                    <w:ind w:firstLine="0"/>
                  </w:pPr>
                  <w:r>
                    <w:t xml:space="preserve">пассажирами </w:t>
                  </w:r>
                  <w:r>
                    <w:t>произошли по причине нарушения ПДД РФ водителем, в автомобиле которого находились дети, в этих авариях пострадали 29 детей (+7,4%) и 4 погибли (+33,3%).</w:t>
                  </w:r>
                </w:p>
              </w:txbxContent>
            </v:textbox>
            <w10:wrap anchorx="page"/>
          </v:shape>
        </w:pict>
      </w:r>
      <w:r>
        <w:br w:type="page"/>
      </w:r>
    </w:p>
    <w:p w:rsidR="00EB6B99" w:rsidRDefault="00040B3D">
      <w:pPr>
        <w:spacing w:line="1" w:lineRule="exact"/>
      </w:pPr>
      <w:r>
        <w:rPr>
          <w:noProof/>
          <w:lang w:bidi="ar-SA"/>
        </w:rPr>
        <w:lastRenderedPageBreak/>
        <w:drawing>
          <wp:anchor distT="396240" distB="114300" distL="0" distR="247015" simplePos="0" relativeHeight="125829396" behindDoc="0" locked="0" layoutInCell="1" allowOverlap="1">
            <wp:simplePos x="0" y="0"/>
            <wp:positionH relativeFrom="page">
              <wp:posOffset>2131060</wp:posOffset>
            </wp:positionH>
            <wp:positionV relativeFrom="paragraph">
              <wp:posOffset>396240</wp:posOffset>
            </wp:positionV>
            <wp:extent cx="2145665" cy="377825"/>
            <wp:effectExtent l="0" t="0" r="0" b="0"/>
            <wp:wrapTopAndBottom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14566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B99">
        <w:pict>
          <v:shape id="_x0000_s2050" type="#_x0000_t202" style="position:absolute;margin-left:289.95pt;margin-top:0;width:66pt;height:30.95pt;z-index:251657751;mso-wrap-distance-left:0;mso-wrap-distance-right:0;mso-position-horizontal-relative:page;mso-position-vertical-relative:text" filled="f" stroked="f">
            <v:textbox inset="0,0,0,0">
              <w:txbxContent>
                <w:p w:rsidR="00EB6B99" w:rsidRDefault="00040B3D">
                  <w:pPr>
                    <w:pStyle w:val="a5"/>
                    <w:spacing w:after="14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Пассажиры</w:t>
                  </w:r>
                </w:p>
                <w:p w:rsidR="00EB6B99" w:rsidRDefault="00040B3D">
                  <w:pPr>
                    <w:pStyle w:val="a5"/>
                    <w:jc w:val="right"/>
                  </w:pPr>
                  <w:r>
                    <w:t>18%</w:t>
                  </w:r>
                </w:p>
              </w:txbxContent>
            </v:textbox>
            <w10:wrap anchorx="page"/>
          </v:shape>
        </w:pict>
      </w:r>
    </w:p>
    <w:p w:rsidR="00EB6B99" w:rsidRDefault="00040B3D">
      <w:pPr>
        <w:pStyle w:val="30"/>
        <w:spacing w:after="480" w:line="240" w:lineRule="auto"/>
      </w:pPr>
      <w:r>
        <w:t>■ Перевозились с нарушением ПДД РФ « Перевозились без нарушений</w:t>
      </w:r>
    </w:p>
    <w:p w:rsidR="00EB6B99" w:rsidRDefault="00040B3D">
      <w:pPr>
        <w:pStyle w:val="1"/>
        <w:spacing w:after="300"/>
        <w:ind w:firstLine="660"/>
        <w:jc w:val="both"/>
      </w:pPr>
      <w:r>
        <w:t>В 7 случаях ДТП водители перевозили юных пассажиров в возрасте до 12 лет с нарушением правил перевозки детей, в этих авариях травмированы 10 несовершеннолетних (8; +25%) и 1 погиб (уровень АППГ): Екатеринбург 6 ДТП и Ревда 1 ДТП. Два ребенка перевозились н</w:t>
      </w:r>
      <w:r>
        <w:t>а руках, четверо - в детских удерживающих устройствах, не закрепленных к конструкции автомобиля ремнями безопасности, один ребенок перевозился в бустере, не соответствующем росту и весу ребенка, еще один - без детского удерживающего устройства и три юных п</w:t>
      </w:r>
      <w:r>
        <w:t xml:space="preserve">ассажира не были пристегнуты ремнем безопасности. При этом, </w:t>
      </w:r>
      <w:r>
        <w:rPr>
          <w:b/>
          <w:bCs/>
          <w:i/>
          <w:iCs/>
        </w:rPr>
        <w:t>в</w:t>
      </w:r>
      <w:r>
        <w:t xml:space="preserve"> 5 случаях нарушения перевозки детей допустили отцы несовершеннолетних.</w:t>
      </w:r>
    </w:p>
    <w:p w:rsidR="00EB6B99" w:rsidRDefault="00040B3D">
      <w:pPr>
        <w:pStyle w:val="1"/>
        <w:ind w:left="4080" w:firstLine="0"/>
        <w:jc w:val="both"/>
      </w:pPr>
      <w:r>
        <w:t>Расположение детей в транспортном средстве</w:t>
      </w:r>
    </w:p>
    <w:p w:rsidR="00EB6B99" w:rsidRDefault="00040B3D">
      <w:pPr>
        <w:spacing w:line="1" w:lineRule="exact"/>
        <w:sectPr w:rsidR="00EB6B99">
          <w:type w:val="continuous"/>
          <w:pgSz w:w="11900" w:h="16840"/>
          <w:pgMar w:top="1541" w:right="658" w:bottom="1522" w:left="1316" w:header="0" w:footer="1094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125829397" behindDoc="0" locked="0" layoutInCell="1" allowOverlap="1">
            <wp:simplePos x="0" y="0"/>
            <wp:positionH relativeFrom="page">
              <wp:posOffset>2771140</wp:posOffset>
            </wp:positionH>
            <wp:positionV relativeFrom="paragraph">
              <wp:posOffset>0</wp:posOffset>
            </wp:positionV>
            <wp:extent cx="1835150" cy="1292225"/>
            <wp:effectExtent l="0" t="0" r="0" b="0"/>
            <wp:wrapTopAndBottom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83515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99" w:rsidRDefault="00EB6B99">
      <w:pPr>
        <w:spacing w:line="104" w:lineRule="exact"/>
        <w:rPr>
          <w:sz w:val="8"/>
          <w:szCs w:val="8"/>
        </w:rPr>
      </w:pPr>
    </w:p>
    <w:p w:rsidR="00EB6B99" w:rsidRDefault="00EB6B99">
      <w:pPr>
        <w:spacing w:line="1" w:lineRule="exact"/>
        <w:sectPr w:rsidR="00EB6B99">
          <w:type w:val="continuous"/>
          <w:pgSz w:w="11900" w:h="16840"/>
          <w:pgMar w:top="1541" w:right="0" w:bottom="1455" w:left="0" w:header="0" w:footer="3" w:gutter="0"/>
          <w:cols w:space="720"/>
          <w:noEndnote/>
          <w:docGrid w:linePitch="360"/>
        </w:sectPr>
      </w:pPr>
    </w:p>
    <w:p w:rsidR="00EB6B99" w:rsidRDefault="00040B3D">
      <w:pPr>
        <w:pStyle w:val="1"/>
        <w:ind w:firstLine="680"/>
        <w:jc w:val="both"/>
      </w:pPr>
      <w:r>
        <w:lastRenderedPageBreak/>
        <w:t>По месту расположения в транспор</w:t>
      </w:r>
      <w:r>
        <w:t>тном средстве большая часть пострадавших в момент ДТП детей находилась на заднем пассажирском сидении слева (23) и справа (22).</w:t>
      </w:r>
    </w:p>
    <w:p w:rsidR="00EB6B99" w:rsidRDefault="00040B3D">
      <w:pPr>
        <w:pStyle w:val="1"/>
        <w:ind w:firstLine="680"/>
        <w:jc w:val="both"/>
      </w:pPr>
      <w:r>
        <w:t>Подавляющее большинство происшествий, в которых пострадали дети- пассажиры - это столкновения транспортных средств (34; +3%), ко</w:t>
      </w:r>
      <w:r>
        <w:t>личество травмированных в них детей увеличилось на 15% (43), количество погибших уменьшилось на 17% (5).</w:t>
      </w:r>
    </w:p>
    <w:p w:rsidR="00EB6B99" w:rsidRDefault="00040B3D">
      <w:pPr>
        <w:pStyle w:val="1"/>
        <w:ind w:firstLine="680"/>
        <w:jc w:val="both"/>
      </w:pPr>
      <w:r>
        <w:t xml:space="preserve">Устойчивый рост количества ДТП с участием детей-пассажиров зарегистрирован с 7 до 10 часов (7 ДТП, 7 ранены и 3 погибли), с 15 до 19 часов (17 ДТП, 25 </w:t>
      </w:r>
      <w:r>
        <w:t xml:space="preserve">ранены, 1 погиб) и с 20 до 23 часов (10 ДТП, 16 ранены). Большинство аварий произошли в понедельник и воскресенье: по 7 ДТП, в этих авариях травмирован 21 ребенок. При этом на 33,3% увеличилось количество ДТП в четверг (4 ДТП, 6 ранены), на 20% в среду (6 </w:t>
      </w:r>
      <w:r>
        <w:t>ДТП, 9 ранены) и субботу (6 ДТП, 7 ранены). ДТП с погибшими детьми-пассажирами зарегистрированы во вторник и пятницу.</w:t>
      </w:r>
    </w:p>
    <w:p w:rsidR="00EB6B99" w:rsidRDefault="00040B3D">
      <w:pPr>
        <w:pStyle w:val="1"/>
        <w:ind w:firstLine="680"/>
        <w:jc w:val="both"/>
      </w:pPr>
      <w:r>
        <w:rPr>
          <w:noProof/>
          <w:lang w:bidi="ar-SA"/>
        </w:rPr>
        <w:drawing>
          <wp:anchor distT="0" distB="0" distL="63500" distR="63500" simplePos="0" relativeHeight="125829398" behindDoc="0" locked="0" layoutInCell="1" allowOverlap="1">
            <wp:simplePos x="0" y="0"/>
            <wp:positionH relativeFrom="page">
              <wp:posOffset>5791835</wp:posOffset>
            </wp:positionH>
            <wp:positionV relativeFrom="paragraph">
              <wp:posOffset>50800</wp:posOffset>
            </wp:positionV>
            <wp:extent cx="1292225" cy="1073150"/>
            <wp:effectExtent l="0" t="0" r="0" b="0"/>
            <wp:wrapSquare wrapText="left"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2922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 участием </w:t>
      </w:r>
      <w:r>
        <w:rPr>
          <w:b/>
          <w:bCs/>
          <w:i/>
          <w:iCs/>
        </w:rPr>
        <w:t>детей-пешеходов</w:t>
      </w:r>
      <w:r>
        <w:t xml:space="preserve"> зарегистрировано 33 ДТП (48; -31,3%), в которых пострадали 32 (46; -30,4%) детей и 1 погиб (2; -50%). Доля ДТП</w:t>
      </w:r>
      <w:r>
        <w:t xml:space="preserve"> с участием детей- пешеходов составила 43% от общего показателя аварийности с участием несовершеннолетних</w:t>
      </w:r>
    </w:p>
    <w:p w:rsidR="00EB6B99" w:rsidRDefault="00040B3D">
      <w:pPr>
        <w:pStyle w:val="1"/>
        <w:ind w:firstLine="680"/>
        <w:jc w:val="both"/>
      </w:pPr>
      <w:r>
        <w:t>На 10,5% (17) уменьшилось количество ДТП по собственной неосторожности несовершеннолетних пешеходов, в них пострадали 17 юных пешеходов (-5,6%).</w:t>
      </w:r>
    </w:p>
    <w:p w:rsidR="00EB6B99" w:rsidRDefault="00040B3D">
      <w:pPr>
        <w:pStyle w:val="1"/>
        <w:spacing w:after="140"/>
        <w:ind w:firstLine="680"/>
        <w:jc w:val="both"/>
      </w:pPr>
      <w:r>
        <w:t>Кажды</w:t>
      </w:r>
      <w:r>
        <w:t xml:space="preserve">й второй наезд на ребенка (15 ДТП) совершен на пешеходном переходе. В </w:t>
      </w:r>
      <w:r>
        <w:lastRenderedPageBreak/>
        <w:t>таких происшествиях травмированы 15 юных пешеходов (-25%).</w:t>
      </w:r>
    </w:p>
    <w:p w:rsidR="00EB6B99" w:rsidRDefault="00040B3D">
      <w:pPr>
        <w:pStyle w:val="1"/>
        <w:spacing w:after="140"/>
        <w:ind w:firstLine="0"/>
        <w:jc w:val="center"/>
      </w:pPr>
      <w:r>
        <w:t>ДТП на пешеходных переходах</w:t>
      </w:r>
    </w:p>
    <w:p w:rsidR="00EB6B99" w:rsidRDefault="00040B3D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&lt;1</w:t>
      </w:r>
      <w:bookmarkEnd w:id="0"/>
      <w:bookmarkEnd w:id="1"/>
      <w:bookmarkEnd w:id="2"/>
    </w:p>
    <w:p w:rsidR="00EB6B99" w:rsidRDefault="00040B3D">
      <w:pPr>
        <w:pStyle w:val="30"/>
        <w:pBdr>
          <w:bottom w:val="single" w:sz="4" w:space="0" w:color="auto"/>
        </w:pBdr>
        <w:tabs>
          <w:tab w:val="left" w:pos="3860"/>
        </w:tabs>
        <w:spacing w:after="140" w:line="240" w:lineRule="auto"/>
        <w:ind w:firstLine="980"/>
        <w:jc w:val="both"/>
      </w:pPr>
      <w:r>
        <w:t>I</w:t>
      </w:r>
      <w:r>
        <w:tab/>
        <w:t>в нерегулируемый «регулируемый</w:t>
      </w:r>
    </w:p>
    <w:p w:rsidR="00EB6B99" w:rsidRDefault="00040B3D">
      <w:pPr>
        <w:pStyle w:val="1"/>
        <w:ind w:firstLine="680"/>
        <w:jc w:val="both"/>
      </w:pPr>
      <w:r>
        <w:t xml:space="preserve">Количество происшествий с детьми-пешеходами в темное время </w:t>
      </w:r>
      <w:r>
        <w:t>суток осталось на уровне прошлого года (6 ДТП). Одним из сопутствующих факторов таких ДТП стало отсутствие на верхней одежде или рюкзаке ребенка световозвращающих элементов.</w:t>
      </w:r>
    </w:p>
    <w:p w:rsidR="00EB6B99" w:rsidRDefault="00040B3D">
      <w:pPr>
        <w:pStyle w:val="1"/>
        <w:ind w:firstLine="680"/>
        <w:jc w:val="both"/>
      </w:pPr>
      <w:r>
        <w:t>Участниками каждого второго происшествия (15) стали дети-пешеходы в возрасте 11-15</w:t>
      </w:r>
      <w:r>
        <w:t xml:space="preserve"> лет (+150%), в этих авариях травмированы 14 детей и 1 погиб. На 200 % (5 ДТП, 5 ранены) увеличилось количество ДТП с участием детей в возрасте 4- 6 лет. Все наезды произошли в городах и населенных пунктах. Наибольшие показатели количества ДТП с участием д</w:t>
      </w:r>
      <w:r>
        <w:t>етей-пешеходов зафиксированы во вторник, четверг и пятницу (22 ДТП, 21 ранен, 1 погиб). В понедельник зарегистрировано 4 ДТП, в среду -5 ДТП, в воскресенье -2 ДТП. По времени совершения самым опасным является временной промежуток с 11 до 21 часов, в это вр</w:t>
      </w:r>
      <w:r>
        <w:t>емя произошло 90% ДТП (29) с участием детей-пешеходов, при этом максимальные значения зафиксированы в период с 16 до 19 часов (15 ДТП, 14 ранены, 1 погиб). На 100% увеличилось количество ДТП с 19 до 20 часов (2 ДТП, 2 ранены) и на 33,3% с 13 до 14 часов (4</w:t>
      </w:r>
      <w:r>
        <w:t xml:space="preserve"> ДТП, 4 ранены).</w:t>
      </w:r>
    </w:p>
    <w:p w:rsidR="00EB6B99" w:rsidRDefault="00040B3D">
      <w:pPr>
        <w:pStyle w:val="1"/>
        <w:ind w:firstLine="680"/>
        <w:jc w:val="both"/>
      </w:pPr>
      <w:r>
        <w:t>В 9 случаях ДТП (28%) произошли на маршрутах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</w:t>
      </w:r>
      <w:r>
        <w:t>изации).</w:t>
      </w:r>
    </w:p>
    <w:p w:rsidR="00EB6B99" w:rsidRDefault="00040B3D">
      <w:pPr>
        <w:pStyle w:val="1"/>
        <w:spacing w:after="280"/>
        <w:ind w:firstLine="680"/>
        <w:jc w:val="both"/>
      </w:pPr>
      <w:r>
        <w:t xml:space="preserve">С участием </w:t>
      </w:r>
      <w:r>
        <w:rPr>
          <w:b/>
          <w:bCs/>
          <w:i/>
          <w:iCs/>
        </w:rPr>
        <w:t>юных водителей автотранспорта</w:t>
      </w:r>
      <w:r>
        <w:t xml:space="preserve"> зарегистрировано 1 ДТП (+100%), в результате которого погиб 1 ребенок (+100%). Авария зарегистрирована в Нижнем Тагиле.</w:t>
      </w:r>
    </w:p>
    <w:p w:rsidR="00EB6B99" w:rsidRDefault="00040B3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3230" cy="1505585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52323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99" w:rsidRDefault="00EB6B99">
      <w:pPr>
        <w:spacing w:after="279" w:line="1" w:lineRule="exact"/>
      </w:pPr>
    </w:p>
    <w:p w:rsidR="00EB6B99" w:rsidRDefault="00040B3D">
      <w:pPr>
        <w:pStyle w:val="1"/>
        <w:ind w:firstLine="680"/>
        <w:jc w:val="both"/>
      </w:pPr>
      <w: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</w:p>
    <w:p w:rsidR="00EB6B99" w:rsidRDefault="00040B3D">
      <w:pPr>
        <w:pStyle w:val="1"/>
        <w:spacing w:after="320"/>
        <w:ind w:firstLine="680"/>
        <w:jc w:val="both"/>
      </w:pPr>
      <w:r>
        <w:t>Вина несовершеннолетних ус</w:t>
      </w:r>
      <w:r>
        <w:t xml:space="preserve">матривается в 19 ДТП из 75 и составляет 25% от общего количества дорожных аварий с участием детей: Екатеринбург 8 ДТП (-27%), по 2 ДТП в Верхнепышминском, Сысертском и Серовском районах (+100%), по 1 ДТП в </w:t>
      </w:r>
      <w:r>
        <w:lastRenderedPageBreak/>
        <w:t>Каменск-Уральском (-50%), Нижнем Тагиле, Алапаевск</w:t>
      </w:r>
      <w:r>
        <w:t>ом, Березовском и Верхнесалдинском районах (+100%).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(6), переход проезжей части в неустанов</w:t>
      </w:r>
      <w:r>
        <w:t>ленном месте, в зоне видимости пешеходного перехода (9), неподчинение сигналам регулирования (4) и юным водителем автотранспорта: выезд на встречную полосу и управление автомобилем, не имея права управления.</w:t>
      </w:r>
    </w:p>
    <w:p w:rsidR="00EB6B99" w:rsidRDefault="00040B3D">
      <w:pPr>
        <w:pStyle w:val="a5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ДТП по собственной неосторожности детей</w:t>
      </w:r>
    </w:p>
    <w:p w:rsidR="00EB6B99" w:rsidRDefault="00040B3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41775" cy="1243330"/>
            <wp:effectExtent l="0" t="0" r="0" b="0"/>
            <wp:docPr id="71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404177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99" w:rsidRDefault="00EB6B99">
      <w:pPr>
        <w:spacing w:after="1159" w:line="1" w:lineRule="exact"/>
      </w:pPr>
    </w:p>
    <w:p w:rsidR="00EB6B99" w:rsidRDefault="00040B3D">
      <w:pPr>
        <w:pStyle w:val="1"/>
        <w:spacing w:after="280"/>
        <w:ind w:firstLine="680"/>
        <w:jc w:val="both"/>
      </w:pPr>
      <w:r>
        <w:t>Прини</w:t>
      </w:r>
      <w:r>
        <w:t>мая во внимание результаты дифференцированного анализа детского дорожно-транспортного травматизма,</w:t>
      </w:r>
    </w:p>
    <w:p w:rsidR="00EB6B99" w:rsidRDefault="00040B3D">
      <w:pPr>
        <w:pStyle w:val="1"/>
        <w:spacing w:after="280"/>
        <w:ind w:firstLine="0"/>
        <w:jc w:val="center"/>
      </w:pPr>
      <w:r>
        <w:t>ПРЕДЛАГАЮ:</w:t>
      </w:r>
    </w:p>
    <w:p w:rsidR="00EB6B99" w:rsidRDefault="00040B3D">
      <w:pPr>
        <w:pStyle w:val="1"/>
        <w:numPr>
          <w:ilvl w:val="0"/>
          <w:numId w:val="1"/>
        </w:numPr>
        <w:tabs>
          <w:tab w:val="left" w:pos="726"/>
        </w:tabs>
        <w:ind w:firstLine="420"/>
        <w:jc w:val="both"/>
      </w:pPr>
      <w:bookmarkStart w:id="3" w:name="bookmark3"/>
      <w:bookmarkEnd w:id="3"/>
      <w:r>
        <w:t>В образовательных организациях различного вида и типа организовать проведение с детьми практических занятий на учебно-тренировочных перекрестках п</w:t>
      </w:r>
      <w:r>
        <w:t>о разъяснению правил безопасного перехода проезжей части, обязательному ношению световозвращающих элементов, опасности передвижения на транспортных средствах вне кабины и на прицепных устройствах, выборе безопасных мест для катания при использовании средст</w:t>
      </w:r>
      <w:r>
        <w:t>в индивидуальной мобильности (самокатов, роликов, скейтбордов и т.п.). Регулярно проверять наличие и знание безопасного маршрута «дом-школа-дом».</w:t>
      </w:r>
    </w:p>
    <w:p w:rsidR="00EB6B99" w:rsidRDefault="00040B3D">
      <w:pPr>
        <w:pStyle w:val="1"/>
        <w:numPr>
          <w:ilvl w:val="0"/>
          <w:numId w:val="1"/>
        </w:numPr>
        <w:tabs>
          <w:tab w:val="left" w:pos="721"/>
        </w:tabs>
        <w:ind w:firstLine="420"/>
        <w:jc w:val="both"/>
      </w:pPr>
      <w:bookmarkStart w:id="4" w:name="bookmark4"/>
      <w:bookmarkEnd w:id="4"/>
      <w:r>
        <w:t>Вести контроль процесса обучения детей и подростков правилам дорожного движения, навыкам безопасного поведения</w:t>
      </w:r>
      <w:r>
        <w:t xml:space="preserve"> на дорогах, создания дорожных условий, обеспечивающих безопасность детей (обследование образовательных организаций), использования детьми световозвращающих элементов в темное время суток.</w:t>
      </w:r>
    </w:p>
    <w:p w:rsidR="00EB6B99" w:rsidRDefault="00040B3D">
      <w:pPr>
        <w:pStyle w:val="1"/>
        <w:numPr>
          <w:ilvl w:val="0"/>
          <w:numId w:val="1"/>
        </w:numPr>
        <w:tabs>
          <w:tab w:val="left" w:pos="726"/>
        </w:tabs>
        <w:spacing w:after="300"/>
        <w:ind w:firstLine="420"/>
        <w:jc w:val="both"/>
      </w:pPr>
      <w:bookmarkStart w:id="5" w:name="bookmark5"/>
      <w:bookmarkEnd w:id="5"/>
      <w:r>
        <w:t>До общественности на собраниях, инструктажах, в ходе бесед доводить</w:t>
      </w:r>
      <w:r>
        <w:t xml:space="preserve">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управления.</w:t>
      </w:r>
    </w:p>
    <w:p w:rsidR="00EB6B99" w:rsidRDefault="00040B3D">
      <w:pPr>
        <w:pStyle w:val="1"/>
        <w:numPr>
          <w:ilvl w:val="0"/>
          <w:numId w:val="1"/>
        </w:numPr>
        <w:tabs>
          <w:tab w:val="left" w:pos="721"/>
        </w:tabs>
        <w:jc w:val="both"/>
      </w:pPr>
      <w:bookmarkStart w:id="6" w:name="bookmark6"/>
      <w:bookmarkEnd w:id="6"/>
      <w:r>
        <w:t>На постоянной основе проводить информирование СМИ о проведении</w:t>
      </w:r>
      <w:r>
        <w:t xml:space="preserve"> мероприятий, в том числе в образовательных организациях по безопасности дорожного движения. Проводить разъяснительную работу с населением о правилах безопасного перехода проезжей части, передвижения на велосипедах и средствах индивидуальной мобильности, п</w:t>
      </w:r>
      <w:r>
        <w:t xml:space="preserve">еревозки детей в автомобилях, опасности передвижения вне кабины </w:t>
      </w:r>
      <w:r>
        <w:lastRenderedPageBreak/>
        <w:t>транспортных средств, ответственности за нарушение требований ПДД РФ, возможные последствия ДТП.</w:t>
      </w:r>
    </w:p>
    <w:p w:rsidR="00EB6B99" w:rsidRDefault="00040B3D">
      <w:pPr>
        <w:pStyle w:val="1"/>
        <w:numPr>
          <w:ilvl w:val="0"/>
          <w:numId w:val="1"/>
        </w:numPr>
        <w:tabs>
          <w:tab w:val="left" w:pos="735"/>
        </w:tabs>
        <w:spacing w:after="300"/>
        <w:jc w:val="both"/>
      </w:pPr>
      <w:bookmarkStart w:id="7" w:name="bookmark7"/>
      <w:bookmarkEnd w:id="7"/>
      <w:r>
        <w:t>Организовать проведение социально-значимых мероприятий, направленных на повышение культуры пове</w:t>
      </w:r>
      <w:r>
        <w:t>дения участников дорожного движения (водителей, пассажиров, велосипедистов, пешеходов), обеспечение безопасности детей на дорогах. К проведению мероприятий привлекать родительские патрули, представителей других общественных организаций, отряды юных инспект</w:t>
      </w:r>
      <w:r>
        <w:t>оров движения.</w:t>
      </w:r>
    </w:p>
    <w:p w:rsidR="00EB6B99" w:rsidRDefault="00040B3D">
      <w:pPr>
        <w:pStyle w:val="1"/>
        <w:spacing w:line="262" w:lineRule="auto"/>
        <w:ind w:firstLine="5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УГИБДД ГУ МВД России по Свердловской области</w:t>
      </w:r>
    </w:p>
    <w:sectPr w:rsidR="00EB6B99" w:rsidSect="00EB6B99">
      <w:type w:val="continuous"/>
      <w:pgSz w:w="11900" w:h="16840"/>
      <w:pgMar w:top="1541" w:right="661" w:bottom="1455" w:left="1303" w:header="0" w:footer="10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3D" w:rsidRDefault="00040B3D" w:rsidP="00EB6B99">
      <w:r>
        <w:separator/>
      </w:r>
    </w:p>
  </w:endnote>
  <w:endnote w:type="continuationSeparator" w:id="1">
    <w:p w:rsidR="00040B3D" w:rsidRDefault="00040B3D" w:rsidP="00EB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99" w:rsidRDefault="00EB6B99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99" w:rsidRDefault="00EB6B9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8.55pt;margin-top:783.05pt;width:168.95pt;height:5.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B6B99" w:rsidRDefault="00040B3D">
                <w:pPr>
                  <w:pStyle w:val="20"/>
                  <w:rPr>
                    <w:sz w:val="11"/>
                    <w:szCs w:val="11"/>
                  </w:rPr>
                </w:pPr>
                <w:r>
                  <w:rPr>
                    <w:rFonts w:ascii="Arial" w:eastAsia="Arial" w:hAnsi="Arial" w:cs="Arial"/>
                    <w:sz w:val="11"/>
                    <w:szCs w:val="11"/>
                  </w:rPr>
                  <w:t>Отпечатано в типографии «АлтерПринт», заказ 2072, тираж 50000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99" w:rsidRDefault="00EB6B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3D" w:rsidRDefault="00040B3D"/>
  </w:footnote>
  <w:footnote w:type="continuationSeparator" w:id="1">
    <w:p w:rsidR="00040B3D" w:rsidRDefault="00040B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99" w:rsidRDefault="00EB6B9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28.35pt;margin-top:50.4pt;width:5.3pt;height:7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B6B99" w:rsidRDefault="00EB6B99">
                <w:pPr>
                  <w:pStyle w:val="20"/>
                  <w:rPr>
                    <w:sz w:val="22"/>
                    <w:szCs w:val="22"/>
                  </w:rPr>
                </w:pPr>
                <w:fldSimple w:instr=" PAGE \* MERGEFORMAT ">
                  <w:r w:rsidR="00877C0A" w:rsidRPr="00877C0A">
                    <w:rPr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7E33"/>
    <w:multiLevelType w:val="multilevel"/>
    <w:tmpl w:val="9F20F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B6B99"/>
    <w:rsid w:val="00040B3D"/>
    <w:rsid w:val="00877C0A"/>
    <w:rsid w:val="00EB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B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6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EB6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EB6B9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EB6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EB6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EB6B9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EB6B9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EB6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EB6B9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EB6B99"/>
    <w:rPr>
      <w:rFonts w:ascii="Arial" w:eastAsia="Arial" w:hAnsi="Arial" w:cs="Arial"/>
      <w:b w:val="0"/>
      <w:bCs w:val="0"/>
      <w:i w:val="0"/>
      <w:iCs w:val="0"/>
      <w:smallCaps w:val="0"/>
      <w:strike w:val="0"/>
      <w:sz w:val="158"/>
      <w:szCs w:val="15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B6B99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EB6B99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B6B99"/>
    <w:pPr>
      <w:spacing w:after="700" w:line="276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EB6B99"/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EB6B99"/>
    <w:pPr>
      <w:ind w:firstLine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EB6B99"/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rsid w:val="00EB6B99"/>
    <w:pPr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a7">
    <w:name w:val="Другое"/>
    <w:basedOn w:val="a"/>
    <w:link w:val="a6"/>
    <w:rsid w:val="00EB6B99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EB6B99"/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rsid w:val="00EB6B99"/>
    <w:pPr>
      <w:spacing w:after="140" w:line="180" w:lineRule="auto"/>
      <w:jc w:val="center"/>
      <w:outlineLvl w:val="0"/>
    </w:pPr>
    <w:rPr>
      <w:rFonts w:ascii="Arial" w:eastAsia="Arial" w:hAnsi="Arial" w:cs="Arial"/>
      <w:sz w:val="158"/>
      <w:szCs w:val="158"/>
    </w:rPr>
  </w:style>
  <w:style w:type="paragraph" w:styleId="aa">
    <w:name w:val="Balloon Text"/>
    <w:basedOn w:val="a"/>
    <w:link w:val="ab"/>
    <w:uiPriority w:val="99"/>
    <w:semiHidden/>
    <w:unhideWhenUsed/>
    <w:rsid w:val="00877C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C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2417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2022-05-24T06:08:00Z</dcterms:created>
  <dcterms:modified xsi:type="dcterms:W3CDTF">2022-05-24T06:08:00Z</dcterms:modified>
</cp:coreProperties>
</file>